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15698" w:type="dxa"/>
        <w:tblLayout w:type="fixed"/>
        <w:tblLook w:val="04A0" w:firstRow="1" w:lastRow="0" w:firstColumn="1" w:lastColumn="0" w:noHBand="0" w:noVBand="1"/>
      </w:tblPr>
      <w:tblGrid>
        <w:gridCol w:w="561"/>
        <w:gridCol w:w="3543"/>
        <w:gridCol w:w="2241"/>
        <w:gridCol w:w="4253"/>
        <w:gridCol w:w="1302"/>
        <w:gridCol w:w="3798"/>
      </w:tblGrid>
      <w:tr w:rsidR="00CF6896" w:rsidRPr="00CF6896" w:rsidTr="00B95AEA">
        <w:trPr>
          <w:trHeight w:val="297"/>
        </w:trPr>
        <w:tc>
          <w:tcPr>
            <w:tcW w:w="11900" w:type="dxa"/>
            <w:gridSpan w:val="5"/>
            <w:tcBorders>
              <w:bottom w:val="single" w:sz="4" w:space="0" w:color="auto"/>
            </w:tcBorders>
            <w:shd w:val="clear" w:color="auto" w:fill="E2EFD9" w:themeFill="accent6" w:themeFillTint="33"/>
          </w:tcPr>
          <w:p w:rsidR="00CF6896" w:rsidRPr="00CF6896" w:rsidRDefault="00CF6896" w:rsidP="00CF6896">
            <w:pPr>
              <w:jc w:val="center"/>
              <w:rPr>
                <w:b/>
                <w:sz w:val="28"/>
              </w:rPr>
            </w:pPr>
            <w:r w:rsidRPr="00CF6896">
              <w:rPr>
                <w:sz w:val="28"/>
              </w:rPr>
              <w:t xml:space="preserve">SEZIONE A: </w:t>
            </w:r>
            <w:r w:rsidRPr="00CF6896">
              <w:rPr>
                <w:b/>
                <w:sz w:val="28"/>
              </w:rPr>
              <w:t>TRAGUARDI FORMATIVI</w:t>
            </w:r>
          </w:p>
        </w:tc>
        <w:tc>
          <w:tcPr>
            <w:tcW w:w="3798" w:type="dxa"/>
            <w:tcBorders>
              <w:bottom w:val="single" w:sz="4" w:space="0" w:color="auto"/>
            </w:tcBorders>
            <w:shd w:val="clear" w:color="auto" w:fill="E2EFD9" w:themeFill="accent6" w:themeFillTint="33"/>
          </w:tcPr>
          <w:p w:rsidR="00CF6896" w:rsidRPr="00CF6896" w:rsidRDefault="00CF6896" w:rsidP="00CF6896">
            <w:pPr>
              <w:jc w:val="center"/>
              <w:rPr>
                <w:b/>
                <w:sz w:val="28"/>
              </w:rPr>
            </w:pPr>
            <w:r w:rsidRPr="00CF6896">
              <w:rPr>
                <w:b/>
                <w:sz w:val="28"/>
              </w:rPr>
              <w:t>Scuola Sec.   II grado</w:t>
            </w:r>
          </w:p>
        </w:tc>
      </w:tr>
      <w:tr w:rsidR="00CF6896" w:rsidRPr="00CF6896" w:rsidTr="00B95AEA">
        <w:trPr>
          <w:trHeight w:val="297"/>
        </w:trPr>
        <w:tc>
          <w:tcPr>
            <w:tcW w:w="4104" w:type="dxa"/>
            <w:gridSpan w:val="2"/>
            <w:tcBorders>
              <w:top w:val="single" w:sz="4" w:space="0" w:color="auto"/>
              <w:bottom w:val="single" w:sz="4" w:space="0" w:color="auto"/>
              <w:right w:val="single" w:sz="4" w:space="0" w:color="auto"/>
            </w:tcBorders>
            <w:shd w:val="clear" w:color="auto" w:fill="E2EFD9" w:themeFill="accent6" w:themeFillTint="33"/>
          </w:tcPr>
          <w:p w:rsidR="00CF6896" w:rsidRPr="00CF6896" w:rsidRDefault="00CF6896" w:rsidP="00CF6896">
            <w:pPr>
              <w:jc w:val="right"/>
              <w:rPr>
                <w:b/>
                <w:sz w:val="28"/>
              </w:rPr>
            </w:pPr>
            <w:r w:rsidRPr="00CF6896">
              <w:rPr>
                <w:b/>
                <w:sz w:val="28"/>
              </w:rPr>
              <w:t>Disciplina:</w:t>
            </w:r>
          </w:p>
        </w:tc>
        <w:tc>
          <w:tcPr>
            <w:tcW w:w="11594" w:type="dxa"/>
            <w:gridSpan w:val="4"/>
            <w:tcBorders>
              <w:top w:val="single" w:sz="4" w:space="0" w:color="auto"/>
              <w:left w:val="single" w:sz="4" w:space="0" w:color="auto"/>
              <w:bottom w:val="single" w:sz="4" w:space="0" w:color="auto"/>
              <w:right w:val="single" w:sz="4" w:space="0" w:color="auto"/>
            </w:tcBorders>
            <w:shd w:val="clear" w:color="auto" w:fill="auto"/>
          </w:tcPr>
          <w:p w:rsidR="00CF6896" w:rsidRPr="00CF6896" w:rsidRDefault="00CF6896" w:rsidP="00CF6896">
            <w:pPr>
              <w:rPr>
                <w:b/>
                <w:sz w:val="28"/>
              </w:rPr>
            </w:pPr>
            <w:r w:rsidRPr="00CF6896">
              <w:rPr>
                <w:b/>
                <w:sz w:val="28"/>
              </w:rPr>
              <w:t>Fisica</w:t>
            </w:r>
          </w:p>
        </w:tc>
      </w:tr>
      <w:tr w:rsidR="00CF6896" w:rsidRPr="00CF6896" w:rsidTr="00B95AEA">
        <w:trPr>
          <w:trHeight w:val="273"/>
        </w:trPr>
        <w:tc>
          <w:tcPr>
            <w:tcW w:w="4104" w:type="dxa"/>
            <w:gridSpan w:val="2"/>
            <w:tcBorders>
              <w:top w:val="single" w:sz="4" w:space="0" w:color="auto"/>
            </w:tcBorders>
            <w:shd w:val="clear" w:color="auto" w:fill="E2EFD9" w:themeFill="accent6" w:themeFillTint="33"/>
          </w:tcPr>
          <w:p w:rsidR="00CF6896" w:rsidRPr="00CF6896" w:rsidRDefault="00CF6896" w:rsidP="00CF6896">
            <w:pPr>
              <w:rPr>
                <w:b/>
                <w:sz w:val="28"/>
              </w:rPr>
            </w:pPr>
            <w:r w:rsidRPr="00CF6896">
              <w:rPr>
                <w:b/>
                <w:sz w:val="28"/>
              </w:rPr>
              <w:t>Competenza chiave europea</w:t>
            </w:r>
          </w:p>
        </w:tc>
        <w:tc>
          <w:tcPr>
            <w:tcW w:w="11594" w:type="dxa"/>
            <w:gridSpan w:val="4"/>
            <w:tcBorders>
              <w:top w:val="single" w:sz="4" w:space="0" w:color="auto"/>
            </w:tcBorders>
            <w:shd w:val="clear" w:color="auto" w:fill="auto"/>
          </w:tcPr>
          <w:p w:rsidR="00CF6896" w:rsidRPr="00CF6896" w:rsidRDefault="00CF6896" w:rsidP="00CF6896">
            <w:pPr>
              <w:rPr>
                <w:rFonts w:ascii="Calibri" w:eastAsia="Calibri" w:hAnsi="Calibri" w:cs="Times New Roman"/>
                <w:b/>
                <w:color w:val="FF0000"/>
              </w:rPr>
            </w:pPr>
            <w:r w:rsidRPr="00CF6896">
              <w:rPr>
                <w:rFonts w:ascii="Calibri" w:hAnsi="Calibri"/>
                <w:b/>
                <w:i/>
                <w:color w:val="FF0000"/>
              </w:rPr>
              <w:t>Imparare ad imparare, progettare e risolvere problemi, individuare collegamenti e relazioni, acquisire ed interpretare le informazioni,  collaborare e partecipare, agire in modo autonomo e responsabile</w:t>
            </w:r>
          </w:p>
          <w:p w:rsidR="00CF6896" w:rsidRPr="00CF6896" w:rsidRDefault="00CF6896" w:rsidP="00CF6896">
            <w:pPr>
              <w:rPr>
                <w:sz w:val="28"/>
              </w:rPr>
            </w:pPr>
          </w:p>
        </w:tc>
      </w:tr>
      <w:tr w:rsidR="00CF6896" w:rsidRPr="00CF6896" w:rsidTr="00B95AEA">
        <w:trPr>
          <w:trHeight w:val="310"/>
        </w:trPr>
        <w:tc>
          <w:tcPr>
            <w:tcW w:w="561" w:type="dxa"/>
            <w:tcBorders>
              <w:bottom w:val="nil"/>
            </w:tcBorders>
            <w:shd w:val="clear" w:color="auto" w:fill="E2EFD9" w:themeFill="accent6" w:themeFillTint="33"/>
          </w:tcPr>
          <w:p w:rsidR="00CF6896" w:rsidRPr="00CF6896" w:rsidRDefault="00CF6896" w:rsidP="00CF6896">
            <w:pPr>
              <w:rPr>
                <w:sz w:val="28"/>
              </w:rPr>
            </w:pPr>
          </w:p>
        </w:tc>
        <w:tc>
          <w:tcPr>
            <w:tcW w:w="15137" w:type="dxa"/>
            <w:gridSpan w:val="5"/>
            <w:shd w:val="clear" w:color="auto" w:fill="E2EFD9" w:themeFill="accent6" w:themeFillTint="33"/>
          </w:tcPr>
          <w:p w:rsidR="00CF6896" w:rsidRPr="00CF6896" w:rsidRDefault="00CF6896" w:rsidP="00CF6896">
            <w:pPr>
              <w:jc w:val="center"/>
              <w:rPr>
                <w:b/>
                <w:sz w:val="28"/>
              </w:rPr>
            </w:pPr>
            <w:r w:rsidRPr="00CF6896">
              <w:rPr>
                <w:b/>
                <w:sz w:val="28"/>
              </w:rPr>
              <w:t>1° biennio</w:t>
            </w:r>
          </w:p>
        </w:tc>
      </w:tr>
      <w:tr w:rsidR="00CF6896" w:rsidRPr="00CF6896" w:rsidTr="00B95AEA">
        <w:trPr>
          <w:trHeight w:val="310"/>
        </w:trPr>
        <w:tc>
          <w:tcPr>
            <w:tcW w:w="561" w:type="dxa"/>
            <w:tcBorders>
              <w:bottom w:val="nil"/>
            </w:tcBorders>
            <w:shd w:val="clear" w:color="auto" w:fill="E2EFD9" w:themeFill="accent6" w:themeFillTint="33"/>
          </w:tcPr>
          <w:p w:rsidR="00CF6896" w:rsidRPr="00CF6896" w:rsidRDefault="00CF6896" w:rsidP="00CF6896">
            <w:pPr>
              <w:rPr>
                <w:sz w:val="28"/>
              </w:rPr>
            </w:pPr>
          </w:p>
        </w:tc>
        <w:tc>
          <w:tcPr>
            <w:tcW w:w="5784" w:type="dxa"/>
            <w:gridSpan w:val="2"/>
            <w:shd w:val="clear" w:color="auto" w:fill="92D050"/>
          </w:tcPr>
          <w:p w:rsidR="00CF6896" w:rsidRPr="00CF6896" w:rsidRDefault="00CF6896" w:rsidP="00CF6896">
            <w:pPr>
              <w:rPr>
                <w:b/>
                <w:sz w:val="28"/>
              </w:rPr>
            </w:pPr>
            <w:r w:rsidRPr="00CF6896">
              <w:rPr>
                <w:b/>
                <w:sz w:val="28"/>
              </w:rPr>
              <w:t>Competenze specifiche</w:t>
            </w:r>
          </w:p>
        </w:tc>
        <w:tc>
          <w:tcPr>
            <w:tcW w:w="4253" w:type="dxa"/>
            <w:shd w:val="clear" w:color="auto" w:fill="92D050"/>
          </w:tcPr>
          <w:p w:rsidR="00CF6896" w:rsidRPr="00CF6896" w:rsidRDefault="00CF6896" w:rsidP="00CF6896">
            <w:pPr>
              <w:jc w:val="center"/>
              <w:rPr>
                <w:b/>
                <w:sz w:val="28"/>
              </w:rPr>
            </w:pPr>
            <w:r w:rsidRPr="00CF6896">
              <w:rPr>
                <w:b/>
                <w:sz w:val="28"/>
              </w:rPr>
              <w:t>Conoscenze</w:t>
            </w:r>
          </w:p>
        </w:tc>
        <w:tc>
          <w:tcPr>
            <w:tcW w:w="5100" w:type="dxa"/>
            <w:gridSpan w:val="2"/>
            <w:shd w:val="clear" w:color="auto" w:fill="92D050"/>
          </w:tcPr>
          <w:p w:rsidR="00CF6896" w:rsidRPr="00CF6896" w:rsidRDefault="00CF6896" w:rsidP="00CF6896">
            <w:pPr>
              <w:jc w:val="center"/>
              <w:rPr>
                <w:b/>
                <w:sz w:val="28"/>
              </w:rPr>
            </w:pPr>
            <w:r w:rsidRPr="00CF6896">
              <w:rPr>
                <w:b/>
                <w:sz w:val="28"/>
              </w:rPr>
              <w:t>Abilità</w:t>
            </w:r>
          </w:p>
        </w:tc>
      </w:tr>
      <w:tr w:rsidR="00CF6896" w:rsidRPr="00CF6896" w:rsidTr="00B95AEA">
        <w:trPr>
          <w:trHeight w:val="1701"/>
        </w:trPr>
        <w:tc>
          <w:tcPr>
            <w:tcW w:w="561" w:type="dxa"/>
            <w:tcBorders>
              <w:top w:val="nil"/>
            </w:tcBorders>
          </w:tcPr>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tc>
        <w:tc>
          <w:tcPr>
            <w:tcW w:w="5784" w:type="dxa"/>
            <w:gridSpan w:val="2"/>
          </w:tcPr>
          <w:p w:rsidR="00CF6896" w:rsidRPr="00CF6896" w:rsidRDefault="00CF6896" w:rsidP="00CF6896">
            <w:pPr>
              <w:numPr>
                <w:ilvl w:val="0"/>
                <w:numId w:val="1"/>
              </w:numPr>
              <w:ind w:left="113" w:hanging="113"/>
              <w:rPr>
                <w:sz w:val="18"/>
                <w:szCs w:val="20"/>
              </w:rPr>
            </w:pPr>
            <w:r w:rsidRPr="00CF6896">
              <w:rPr>
                <w:sz w:val="18"/>
                <w:szCs w:val="20"/>
              </w:rPr>
              <w:t>Osservare e identificare fenomeni</w:t>
            </w:r>
          </w:p>
          <w:p w:rsidR="00CF6896" w:rsidRPr="00CF6896" w:rsidRDefault="00CF6896" w:rsidP="00CF6896">
            <w:pPr>
              <w:numPr>
                <w:ilvl w:val="0"/>
                <w:numId w:val="1"/>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1"/>
              </w:numPr>
              <w:ind w:left="113" w:hanging="113"/>
              <w:rPr>
                <w:sz w:val="18"/>
                <w:szCs w:val="20"/>
              </w:rPr>
            </w:pPr>
            <w:r w:rsidRPr="00CF6896">
              <w:rPr>
                <w:sz w:val="18"/>
                <w:szCs w:val="20"/>
              </w:rPr>
              <w:t xml:space="preserve"> Comprendere e valutare le scelte scientifiche e tecnologiche che interessano la società in cui si vive</w:t>
            </w:r>
          </w:p>
        </w:tc>
        <w:tc>
          <w:tcPr>
            <w:tcW w:w="4253" w:type="dxa"/>
          </w:tcPr>
          <w:p w:rsidR="00CF6896" w:rsidRPr="00CF6896" w:rsidRDefault="00CF6896" w:rsidP="00CF6896">
            <w:pPr>
              <w:rPr>
                <w:b/>
                <w:sz w:val="18"/>
                <w:szCs w:val="18"/>
              </w:rPr>
            </w:pPr>
            <w:r w:rsidRPr="00CF6896">
              <w:rPr>
                <w:b/>
                <w:sz w:val="18"/>
                <w:szCs w:val="18"/>
              </w:rPr>
              <w:t xml:space="preserve"> IL METODO SCIENTIFICO</w:t>
            </w:r>
          </w:p>
          <w:p w:rsidR="00CF6896" w:rsidRPr="00CF6896" w:rsidRDefault="00CF6896" w:rsidP="00CF6896">
            <w:pPr>
              <w:rPr>
                <w:sz w:val="18"/>
                <w:szCs w:val="18"/>
              </w:rPr>
            </w:pPr>
            <w:r w:rsidRPr="00CF6896">
              <w:rPr>
                <w:sz w:val="18"/>
                <w:szCs w:val="18"/>
              </w:rPr>
              <w:t xml:space="preserve">Definizione di grandezza fisica.  </w:t>
            </w:r>
          </w:p>
          <w:p w:rsidR="00CF6896" w:rsidRPr="00CF6896" w:rsidRDefault="00CF6896" w:rsidP="00CF6896">
            <w:pPr>
              <w:rPr>
                <w:sz w:val="18"/>
                <w:szCs w:val="18"/>
              </w:rPr>
            </w:pPr>
            <w:r w:rsidRPr="00CF6896">
              <w:rPr>
                <w:sz w:val="18"/>
                <w:szCs w:val="18"/>
              </w:rPr>
              <w:t xml:space="preserve">Sistema Internazionale di unità di misura: grandezze fondamentali e derivate.  </w:t>
            </w:r>
          </w:p>
          <w:p w:rsidR="00CF6896" w:rsidRPr="00CF6896" w:rsidRDefault="00CF6896" w:rsidP="00CF6896">
            <w:pPr>
              <w:rPr>
                <w:sz w:val="18"/>
                <w:szCs w:val="18"/>
              </w:rPr>
            </w:pPr>
            <w:r w:rsidRPr="00CF6896">
              <w:rPr>
                <w:sz w:val="18"/>
                <w:szCs w:val="18"/>
              </w:rPr>
              <w:t xml:space="preserve">Unità di misura di lunghezza, intervallo di tempo e massa.  </w:t>
            </w:r>
          </w:p>
          <w:p w:rsidR="00CF6896" w:rsidRPr="00CF6896" w:rsidRDefault="00CF6896" w:rsidP="00CF6896">
            <w:pPr>
              <w:rPr>
                <w:sz w:val="18"/>
                <w:szCs w:val="18"/>
              </w:rPr>
            </w:pPr>
            <w:r w:rsidRPr="00CF6896">
              <w:rPr>
                <w:sz w:val="18"/>
                <w:szCs w:val="18"/>
              </w:rPr>
              <w:t xml:space="preserve">Multipli e sottomultipli delle unità di misura.  </w:t>
            </w:r>
          </w:p>
          <w:p w:rsidR="00CF6896" w:rsidRPr="00CF6896" w:rsidRDefault="00CF6896" w:rsidP="00CF6896">
            <w:pPr>
              <w:rPr>
                <w:sz w:val="18"/>
                <w:szCs w:val="18"/>
              </w:rPr>
            </w:pPr>
            <w:r w:rsidRPr="00CF6896">
              <w:rPr>
                <w:sz w:val="18"/>
                <w:szCs w:val="18"/>
              </w:rPr>
              <w:t xml:space="preserve">Notazione esponenziale scientifica e ordini di grandezza.  </w:t>
            </w:r>
          </w:p>
          <w:p w:rsidR="00CF6896" w:rsidRPr="00CF6896" w:rsidRDefault="00CF6896" w:rsidP="00CF6896">
            <w:pPr>
              <w:rPr>
                <w:sz w:val="18"/>
                <w:szCs w:val="18"/>
              </w:rPr>
            </w:pPr>
            <w:r w:rsidRPr="00CF6896">
              <w:rPr>
                <w:sz w:val="18"/>
                <w:szCs w:val="18"/>
              </w:rPr>
              <w:t xml:space="preserve">Unità di misura di area e volume.   </w:t>
            </w:r>
          </w:p>
          <w:p w:rsidR="00CF6896" w:rsidRPr="00CF6896" w:rsidRDefault="00CF6896" w:rsidP="00CF6896">
            <w:pPr>
              <w:rPr>
                <w:sz w:val="18"/>
                <w:szCs w:val="18"/>
              </w:rPr>
            </w:pPr>
            <w:r w:rsidRPr="00CF6896">
              <w:rPr>
                <w:sz w:val="18"/>
                <w:szCs w:val="18"/>
              </w:rPr>
              <w:t xml:space="preserve">Densità.  </w:t>
            </w:r>
          </w:p>
        </w:tc>
        <w:tc>
          <w:tcPr>
            <w:tcW w:w="5100" w:type="dxa"/>
            <w:gridSpan w:val="2"/>
          </w:tcPr>
          <w:p w:rsidR="00CF6896" w:rsidRPr="00CF6896" w:rsidRDefault="00CF6896" w:rsidP="00CF6896">
            <w:pPr>
              <w:rPr>
                <w:sz w:val="18"/>
                <w:szCs w:val="18"/>
              </w:rPr>
            </w:pPr>
            <w:r w:rsidRPr="00CF6896">
              <w:rPr>
                <w:sz w:val="18"/>
                <w:szCs w:val="18"/>
              </w:rPr>
              <w:t xml:space="preserve">Eseguire operazioni con le grandezze fisiche.  </w:t>
            </w:r>
          </w:p>
          <w:p w:rsidR="00CF6896" w:rsidRPr="00CF6896" w:rsidRDefault="00CF6896" w:rsidP="00CF6896">
            <w:pPr>
              <w:rPr>
                <w:sz w:val="18"/>
                <w:szCs w:val="18"/>
              </w:rPr>
            </w:pPr>
            <w:r w:rsidRPr="00CF6896">
              <w:rPr>
                <w:sz w:val="18"/>
                <w:szCs w:val="18"/>
              </w:rPr>
              <w:t xml:space="preserve">Utilizzare multipli e sottomultipli di un’unità di misura.  </w:t>
            </w:r>
          </w:p>
          <w:p w:rsidR="00CF6896" w:rsidRPr="00CF6896" w:rsidRDefault="00CF6896" w:rsidP="00CF6896">
            <w:pPr>
              <w:rPr>
                <w:sz w:val="18"/>
                <w:szCs w:val="18"/>
              </w:rPr>
            </w:pPr>
            <w:r w:rsidRPr="00CF6896">
              <w:rPr>
                <w:sz w:val="18"/>
                <w:szCs w:val="18"/>
              </w:rPr>
              <w:t>Distinguere una grandezza fondamentale da una derivata</w:t>
            </w:r>
          </w:p>
          <w:p w:rsidR="00CF6896" w:rsidRPr="00CF6896" w:rsidRDefault="00CF6896" w:rsidP="00CF6896">
            <w:pPr>
              <w:rPr>
                <w:sz w:val="18"/>
                <w:szCs w:val="18"/>
              </w:rPr>
            </w:pPr>
            <w:r w:rsidRPr="00CF6896">
              <w:rPr>
                <w:sz w:val="18"/>
                <w:szCs w:val="18"/>
              </w:rPr>
              <w:t xml:space="preserve">Valutare l’ordine di grandezza di un numero.  </w:t>
            </w:r>
          </w:p>
          <w:p w:rsidR="00CF6896" w:rsidRPr="00CF6896" w:rsidRDefault="00CF6896" w:rsidP="00CF6896">
            <w:pPr>
              <w:rPr>
                <w:rFonts w:ascii="Calibri" w:eastAsia="Calibri" w:hAnsi="Calibri" w:cs="Times New Roman"/>
                <w:sz w:val="16"/>
                <w:szCs w:val="16"/>
              </w:rPr>
            </w:pPr>
          </w:p>
        </w:tc>
      </w:tr>
      <w:tr w:rsidR="00CF6896" w:rsidRPr="00CF6896" w:rsidTr="00B95AEA">
        <w:trPr>
          <w:trHeight w:val="1701"/>
        </w:trPr>
        <w:tc>
          <w:tcPr>
            <w:tcW w:w="561" w:type="dxa"/>
          </w:tcPr>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tc>
        <w:tc>
          <w:tcPr>
            <w:tcW w:w="5784" w:type="dxa"/>
            <w:gridSpan w:val="2"/>
          </w:tcPr>
          <w:p w:rsidR="00CF6896" w:rsidRPr="00CF6896" w:rsidRDefault="00CF6896" w:rsidP="00CF6896">
            <w:pPr>
              <w:numPr>
                <w:ilvl w:val="0"/>
                <w:numId w:val="1"/>
              </w:numPr>
              <w:ind w:left="113" w:hanging="113"/>
              <w:rPr>
                <w:sz w:val="18"/>
                <w:szCs w:val="20"/>
              </w:rPr>
            </w:pPr>
            <w:r w:rsidRPr="00CF6896">
              <w:rPr>
                <w:sz w:val="18"/>
                <w:szCs w:val="20"/>
              </w:rPr>
              <w:t>Osservare e identificare fenomeni</w:t>
            </w:r>
          </w:p>
          <w:p w:rsidR="00CF6896" w:rsidRPr="00CF6896" w:rsidRDefault="00CF6896" w:rsidP="00CF6896">
            <w:pPr>
              <w:numPr>
                <w:ilvl w:val="0"/>
                <w:numId w:val="1"/>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1"/>
              </w:numPr>
              <w:ind w:left="113" w:hanging="113"/>
            </w:pPr>
            <w:r w:rsidRPr="00CF6896">
              <w:rPr>
                <w:sz w:val="18"/>
                <w:szCs w:val="20"/>
              </w:rPr>
              <w:t>Comprendere e valutare le scelte scientifiche e tecnologiche che interessano la società in cui si vive</w:t>
            </w:r>
          </w:p>
        </w:tc>
        <w:tc>
          <w:tcPr>
            <w:tcW w:w="4253" w:type="dxa"/>
          </w:tcPr>
          <w:p w:rsidR="00CF6896" w:rsidRPr="00CF6896" w:rsidRDefault="00CF6896" w:rsidP="00CF6896">
            <w:pPr>
              <w:rPr>
                <w:b/>
                <w:sz w:val="18"/>
                <w:szCs w:val="18"/>
              </w:rPr>
            </w:pPr>
            <w:r w:rsidRPr="00CF6896">
              <w:rPr>
                <w:b/>
                <w:sz w:val="18"/>
                <w:szCs w:val="18"/>
              </w:rPr>
              <w:t>LA MISURA</w:t>
            </w:r>
          </w:p>
          <w:p w:rsidR="00CF6896" w:rsidRPr="00CF6896" w:rsidRDefault="00CF6896" w:rsidP="00CF6896">
            <w:pPr>
              <w:rPr>
                <w:sz w:val="18"/>
                <w:szCs w:val="18"/>
              </w:rPr>
            </w:pPr>
            <w:r w:rsidRPr="00CF6896">
              <w:rPr>
                <w:sz w:val="18"/>
                <w:szCs w:val="18"/>
              </w:rPr>
              <w:t xml:space="preserve">Caratteristiche degli strumenti di misura.  </w:t>
            </w:r>
          </w:p>
          <w:p w:rsidR="00CF6896" w:rsidRPr="00CF6896" w:rsidRDefault="00CF6896" w:rsidP="00CF6896">
            <w:pPr>
              <w:rPr>
                <w:sz w:val="18"/>
                <w:szCs w:val="18"/>
              </w:rPr>
            </w:pPr>
            <w:r w:rsidRPr="00CF6896">
              <w:rPr>
                <w:sz w:val="18"/>
                <w:szCs w:val="18"/>
              </w:rPr>
              <w:t xml:space="preserve">Misure dirette e indirette.  </w:t>
            </w:r>
          </w:p>
          <w:p w:rsidR="00CF6896" w:rsidRPr="00CF6896" w:rsidRDefault="00CF6896" w:rsidP="00CF6896">
            <w:pPr>
              <w:rPr>
                <w:sz w:val="18"/>
                <w:szCs w:val="18"/>
              </w:rPr>
            </w:pPr>
            <w:r w:rsidRPr="00CF6896">
              <w:rPr>
                <w:sz w:val="18"/>
                <w:szCs w:val="18"/>
              </w:rPr>
              <w:t xml:space="preserve">Come si esegue una misurazione.  </w:t>
            </w:r>
          </w:p>
          <w:p w:rsidR="00CF6896" w:rsidRPr="00CF6896" w:rsidRDefault="00CF6896" w:rsidP="00CF6896">
            <w:pPr>
              <w:rPr>
                <w:sz w:val="18"/>
                <w:szCs w:val="18"/>
              </w:rPr>
            </w:pPr>
            <w:r w:rsidRPr="00CF6896">
              <w:rPr>
                <w:sz w:val="18"/>
                <w:szCs w:val="18"/>
              </w:rPr>
              <w:t>Errori di misura.   Errori di misura nelle misurazioni indirette</w:t>
            </w:r>
          </w:p>
        </w:tc>
        <w:tc>
          <w:tcPr>
            <w:tcW w:w="5100" w:type="dxa"/>
            <w:gridSpan w:val="2"/>
          </w:tcPr>
          <w:p w:rsidR="00CF6896" w:rsidRPr="00CF6896" w:rsidRDefault="00CF6896" w:rsidP="00CF6896">
            <w:pPr>
              <w:rPr>
                <w:sz w:val="18"/>
                <w:szCs w:val="18"/>
              </w:rPr>
            </w:pPr>
            <w:r w:rsidRPr="00CF6896">
              <w:rPr>
                <w:sz w:val="18"/>
                <w:szCs w:val="18"/>
              </w:rPr>
              <w:t xml:space="preserve">Riconoscere le caratteristiche dei  più comuni strumenti di misura e saperli utilizzare correttamente.  </w:t>
            </w:r>
          </w:p>
          <w:p w:rsidR="00CF6896" w:rsidRPr="00CF6896" w:rsidRDefault="00CF6896" w:rsidP="00CF6896">
            <w:pPr>
              <w:rPr>
                <w:sz w:val="18"/>
                <w:szCs w:val="18"/>
              </w:rPr>
            </w:pPr>
            <w:r w:rsidRPr="00CF6896">
              <w:rPr>
                <w:sz w:val="18"/>
                <w:szCs w:val="18"/>
              </w:rPr>
              <w:t xml:space="preserve">Eseguire misure scrivendo  correttamente il risultato.  </w:t>
            </w:r>
          </w:p>
          <w:p w:rsidR="00CF6896" w:rsidRPr="00CF6896" w:rsidRDefault="00CF6896" w:rsidP="00CF6896">
            <w:pPr>
              <w:rPr>
                <w:sz w:val="18"/>
                <w:szCs w:val="18"/>
              </w:rPr>
            </w:pPr>
            <w:r w:rsidRPr="00CF6896">
              <w:rPr>
                <w:sz w:val="18"/>
                <w:szCs w:val="18"/>
              </w:rPr>
              <w:t xml:space="preserve">Valutare l’errore di misura nel caso di misure indirette.  </w:t>
            </w:r>
          </w:p>
          <w:p w:rsidR="00CF6896" w:rsidRPr="00CF6896" w:rsidRDefault="00CF6896" w:rsidP="00CF6896">
            <w:pPr>
              <w:rPr>
                <w:sz w:val="18"/>
                <w:szCs w:val="18"/>
              </w:rPr>
            </w:pPr>
            <w:r w:rsidRPr="00CF6896">
              <w:rPr>
                <w:sz w:val="18"/>
                <w:szCs w:val="18"/>
              </w:rPr>
              <w:t xml:space="preserve">Confrontare misure diverse e valutarne la precisione.  </w:t>
            </w:r>
          </w:p>
          <w:p w:rsidR="00CF6896" w:rsidRPr="00CF6896" w:rsidRDefault="00CF6896" w:rsidP="00CF6896">
            <w:pPr>
              <w:jc w:val="center"/>
              <w:rPr>
                <w:b/>
                <w:sz w:val="28"/>
              </w:rPr>
            </w:pPr>
            <w:r w:rsidRPr="00CF6896">
              <w:rPr>
                <w:b/>
                <w:sz w:val="18"/>
                <w:szCs w:val="18"/>
              </w:rPr>
              <w:t>Esperienze di laboratorio</w:t>
            </w:r>
            <w:r w:rsidRPr="00CF6896">
              <w:rPr>
                <w:sz w:val="18"/>
                <w:szCs w:val="18"/>
              </w:rPr>
              <w:t xml:space="preserve">: effettuare misure di lunghezza, aree, tempo, massa, densità e  volume con metodi diversi.  </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tc>
        <w:tc>
          <w:tcPr>
            <w:tcW w:w="4253" w:type="dxa"/>
          </w:tcPr>
          <w:p w:rsidR="00CF6896" w:rsidRPr="00CF6896" w:rsidRDefault="00CF6896" w:rsidP="00CF6896">
            <w:pPr>
              <w:rPr>
                <w:b/>
                <w:sz w:val="18"/>
                <w:szCs w:val="18"/>
              </w:rPr>
            </w:pPr>
            <w:r w:rsidRPr="00CF6896">
              <w:rPr>
                <w:b/>
                <w:sz w:val="18"/>
                <w:szCs w:val="18"/>
              </w:rPr>
              <w:t>LA RAPPRESENTAZIONE DELLE   LEGGI FISICHE</w:t>
            </w:r>
          </w:p>
          <w:p w:rsidR="00CF6896" w:rsidRPr="00CF6896" w:rsidRDefault="00CF6896" w:rsidP="00CF6896">
            <w:pPr>
              <w:rPr>
                <w:sz w:val="18"/>
                <w:szCs w:val="18"/>
              </w:rPr>
            </w:pPr>
            <w:r w:rsidRPr="00CF6896">
              <w:rPr>
                <w:sz w:val="18"/>
                <w:szCs w:val="18"/>
              </w:rPr>
              <w:t xml:space="preserve">Assi cartesiani e grafici.   Grandezze direttamente e inversamente proporzionali.  </w:t>
            </w:r>
          </w:p>
          <w:p w:rsidR="00CF6896" w:rsidRPr="00CF6896" w:rsidRDefault="00CF6896" w:rsidP="00CF6896">
            <w:pPr>
              <w:rPr>
                <w:sz w:val="18"/>
                <w:szCs w:val="18"/>
              </w:rPr>
            </w:pPr>
            <w:r w:rsidRPr="00CF6896">
              <w:rPr>
                <w:sz w:val="18"/>
                <w:szCs w:val="18"/>
              </w:rPr>
              <w:t xml:space="preserve">Relazione lineare.  </w:t>
            </w:r>
          </w:p>
          <w:p w:rsidR="00CF6896" w:rsidRPr="00CF6896" w:rsidRDefault="00CF6896" w:rsidP="00CF6896">
            <w:pPr>
              <w:rPr>
                <w:sz w:val="18"/>
                <w:szCs w:val="18"/>
              </w:rPr>
            </w:pPr>
            <w:r w:rsidRPr="00CF6896">
              <w:rPr>
                <w:sz w:val="18"/>
                <w:szCs w:val="18"/>
              </w:rPr>
              <w:t xml:space="preserve">Grandezze in proporzione quadratica diretta e inversa.  </w:t>
            </w:r>
          </w:p>
          <w:p w:rsidR="00CF6896" w:rsidRPr="00CF6896" w:rsidRDefault="00CF6896" w:rsidP="00CF6896">
            <w:pPr>
              <w:rPr>
                <w:sz w:val="18"/>
                <w:szCs w:val="18"/>
              </w:rPr>
            </w:pPr>
            <w:r w:rsidRPr="00CF6896">
              <w:rPr>
                <w:sz w:val="18"/>
                <w:szCs w:val="18"/>
              </w:rPr>
              <w:t>Rappresentazione grafica dei dati sperimentali</w:t>
            </w:r>
          </w:p>
          <w:p w:rsidR="00CF6896" w:rsidRPr="00CF6896" w:rsidRDefault="00CF6896" w:rsidP="00CF6896">
            <w:pPr>
              <w:rPr>
                <w:sz w:val="18"/>
                <w:szCs w:val="18"/>
              </w:rPr>
            </w:pPr>
          </w:p>
        </w:tc>
        <w:tc>
          <w:tcPr>
            <w:tcW w:w="5100" w:type="dxa"/>
            <w:gridSpan w:val="2"/>
          </w:tcPr>
          <w:p w:rsidR="00CF6896" w:rsidRPr="00CF6896" w:rsidRDefault="00CF6896" w:rsidP="00CF6896">
            <w:pPr>
              <w:rPr>
                <w:sz w:val="18"/>
                <w:szCs w:val="18"/>
              </w:rPr>
            </w:pPr>
            <w:r w:rsidRPr="00CF6896">
              <w:rPr>
                <w:sz w:val="18"/>
                <w:szCs w:val="18"/>
              </w:rPr>
              <w:t xml:space="preserve">Costruire grafici cartesiani a partire da tabelle di dati.  </w:t>
            </w:r>
          </w:p>
          <w:p w:rsidR="00CF6896" w:rsidRPr="00CF6896" w:rsidRDefault="00CF6896" w:rsidP="00CF6896">
            <w:pPr>
              <w:rPr>
                <w:sz w:val="18"/>
                <w:szCs w:val="18"/>
              </w:rPr>
            </w:pPr>
            <w:r w:rsidRPr="00CF6896">
              <w:rPr>
                <w:sz w:val="18"/>
                <w:szCs w:val="18"/>
              </w:rPr>
              <w:t xml:space="preserve">Ricavare informazioni da un grafico.  </w:t>
            </w:r>
          </w:p>
          <w:p w:rsidR="00CF6896" w:rsidRPr="00CF6896" w:rsidRDefault="00CF6896" w:rsidP="00CF6896">
            <w:pPr>
              <w:rPr>
                <w:sz w:val="18"/>
                <w:szCs w:val="18"/>
              </w:rPr>
            </w:pPr>
            <w:r w:rsidRPr="00CF6896">
              <w:rPr>
                <w:sz w:val="18"/>
                <w:szCs w:val="18"/>
              </w:rPr>
              <w:t>Riconoscere la relazione matematica tra coppie di grandezze</w:t>
            </w:r>
          </w:p>
          <w:p w:rsidR="00CF6896" w:rsidRPr="00CF6896" w:rsidRDefault="00CF6896" w:rsidP="00CF6896">
            <w:pPr>
              <w:ind w:left="170"/>
            </w:pP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tc>
        <w:tc>
          <w:tcPr>
            <w:tcW w:w="4253" w:type="dxa"/>
          </w:tcPr>
          <w:p w:rsidR="00CF6896" w:rsidRPr="00CF6896" w:rsidRDefault="00CF6896" w:rsidP="00CF6896">
            <w:pPr>
              <w:rPr>
                <w:b/>
                <w:sz w:val="18"/>
                <w:szCs w:val="18"/>
              </w:rPr>
            </w:pPr>
            <w:r w:rsidRPr="00CF6896">
              <w:rPr>
                <w:b/>
                <w:sz w:val="18"/>
                <w:szCs w:val="18"/>
              </w:rPr>
              <w:t>LE OPERAZIONI CON  I VETTORI</w:t>
            </w:r>
          </w:p>
          <w:p w:rsidR="00CF6896" w:rsidRPr="00CF6896" w:rsidRDefault="00CF6896" w:rsidP="00CF6896">
            <w:pPr>
              <w:rPr>
                <w:sz w:val="18"/>
                <w:szCs w:val="18"/>
              </w:rPr>
            </w:pPr>
            <w:r w:rsidRPr="00CF6896">
              <w:rPr>
                <w:sz w:val="18"/>
                <w:szCs w:val="18"/>
              </w:rPr>
              <w:t xml:space="preserve">Definizione di grandezze scalari e vettoriali.  </w:t>
            </w:r>
          </w:p>
          <w:p w:rsidR="00CF6896" w:rsidRPr="00CF6896" w:rsidRDefault="00CF6896" w:rsidP="00CF6896">
            <w:pPr>
              <w:rPr>
                <w:sz w:val="18"/>
                <w:szCs w:val="18"/>
              </w:rPr>
            </w:pPr>
            <w:r w:rsidRPr="00CF6896">
              <w:rPr>
                <w:sz w:val="18"/>
                <w:szCs w:val="18"/>
              </w:rPr>
              <w:t xml:space="preserve">Somma e differenza di vettori nel piano.  </w:t>
            </w:r>
          </w:p>
          <w:p w:rsidR="00CF6896" w:rsidRPr="00CF6896" w:rsidRDefault="00CF6896" w:rsidP="00CF6896">
            <w:pPr>
              <w:rPr>
                <w:sz w:val="18"/>
                <w:szCs w:val="18"/>
              </w:rPr>
            </w:pPr>
            <w:r w:rsidRPr="00CF6896">
              <w:rPr>
                <w:sz w:val="18"/>
                <w:szCs w:val="18"/>
              </w:rPr>
              <w:t xml:space="preserve">Moltiplicazione di un vettore per uno scalare.  </w:t>
            </w:r>
          </w:p>
          <w:p w:rsidR="00CF6896" w:rsidRPr="00CF6896" w:rsidRDefault="00CF6896" w:rsidP="00CF6896">
            <w:pPr>
              <w:rPr>
                <w:sz w:val="18"/>
                <w:szCs w:val="18"/>
              </w:rPr>
            </w:pPr>
            <w:r w:rsidRPr="00CF6896">
              <w:rPr>
                <w:sz w:val="18"/>
                <w:szCs w:val="18"/>
              </w:rPr>
              <w:t xml:space="preserve">Scomposizione di un vettore nel piano.  </w:t>
            </w:r>
          </w:p>
        </w:tc>
        <w:tc>
          <w:tcPr>
            <w:tcW w:w="5100" w:type="dxa"/>
            <w:gridSpan w:val="2"/>
          </w:tcPr>
          <w:p w:rsidR="00CF6896" w:rsidRPr="00CF6896" w:rsidRDefault="00CF6896" w:rsidP="00CF6896">
            <w:pPr>
              <w:rPr>
                <w:sz w:val="18"/>
                <w:szCs w:val="18"/>
              </w:rPr>
            </w:pPr>
            <w:r w:rsidRPr="00CF6896">
              <w:rPr>
                <w:sz w:val="18"/>
                <w:szCs w:val="18"/>
              </w:rPr>
              <w:t xml:space="preserve">Distinguere una grandezza scalare da una vettoriale.  </w:t>
            </w:r>
          </w:p>
          <w:p w:rsidR="00CF6896" w:rsidRPr="00CF6896" w:rsidRDefault="00CF6896" w:rsidP="00CF6896">
            <w:pPr>
              <w:rPr>
                <w:sz w:val="18"/>
                <w:szCs w:val="18"/>
              </w:rPr>
            </w:pPr>
            <w:r w:rsidRPr="00CF6896">
              <w:rPr>
                <w:sz w:val="18"/>
                <w:szCs w:val="18"/>
              </w:rPr>
              <w:t xml:space="preserve">Eseguire somme di vettori aventi stessa direzione.  </w:t>
            </w:r>
          </w:p>
          <w:p w:rsidR="00CF6896" w:rsidRPr="00CF6896" w:rsidRDefault="00CF6896" w:rsidP="00CF6896">
            <w:pPr>
              <w:rPr>
                <w:sz w:val="18"/>
                <w:szCs w:val="18"/>
              </w:rPr>
            </w:pPr>
            <w:r w:rsidRPr="00CF6896">
              <w:rPr>
                <w:sz w:val="18"/>
                <w:szCs w:val="18"/>
              </w:rPr>
              <w:t xml:space="preserve">Eseguire somme di vettori aventi diversa direzione.  </w:t>
            </w:r>
          </w:p>
          <w:p w:rsidR="00CF6896" w:rsidRPr="00CF6896" w:rsidRDefault="00CF6896" w:rsidP="00CF6896">
            <w:r w:rsidRPr="00CF6896">
              <w:rPr>
                <w:sz w:val="18"/>
                <w:szCs w:val="18"/>
              </w:rPr>
              <w:t>Scomporre un vettore lungo due direzioni assegnate e lungo gli assi cartesiani.   Calcolare le componenti cartesiane di un vettore in semplici casi (30°, 45°, 60° )</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tc>
        <w:tc>
          <w:tcPr>
            <w:tcW w:w="4253" w:type="dxa"/>
          </w:tcPr>
          <w:p w:rsidR="00CF6896" w:rsidRPr="00CF6896" w:rsidRDefault="00CF6896" w:rsidP="00CF6896">
            <w:pPr>
              <w:rPr>
                <w:b/>
                <w:sz w:val="18"/>
                <w:szCs w:val="18"/>
              </w:rPr>
            </w:pPr>
            <w:r w:rsidRPr="00CF6896">
              <w:rPr>
                <w:b/>
                <w:sz w:val="18"/>
                <w:szCs w:val="18"/>
              </w:rPr>
              <w:t>LE FORZE</w:t>
            </w:r>
          </w:p>
          <w:p w:rsidR="00CF6896" w:rsidRPr="00CF6896" w:rsidRDefault="00CF6896" w:rsidP="00CF6896">
            <w:pPr>
              <w:rPr>
                <w:sz w:val="18"/>
                <w:szCs w:val="18"/>
              </w:rPr>
            </w:pPr>
            <w:r w:rsidRPr="00CF6896">
              <w:rPr>
                <w:sz w:val="18"/>
                <w:szCs w:val="18"/>
              </w:rPr>
              <w:t xml:space="preserve">Effetto statico e dinamico delle forze.  </w:t>
            </w:r>
          </w:p>
          <w:p w:rsidR="00CF6896" w:rsidRPr="00CF6896" w:rsidRDefault="00CF6896" w:rsidP="00CF6896">
            <w:pPr>
              <w:rPr>
                <w:sz w:val="18"/>
                <w:szCs w:val="18"/>
              </w:rPr>
            </w:pPr>
            <w:r w:rsidRPr="00CF6896">
              <w:rPr>
                <w:sz w:val="18"/>
                <w:szCs w:val="18"/>
              </w:rPr>
              <w:t xml:space="preserve">Carattere vettoriale delle forze.  </w:t>
            </w:r>
          </w:p>
          <w:p w:rsidR="00CF6896" w:rsidRPr="00CF6896" w:rsidRDefault="00CF6896" w:rsidP="00CF6896">
            <w:pPr>
              <w:rPr>
                <w:sz w:val="18"/>
                <w:szCs w:val="18"/>
              </w:rPr>
            </w:pPr>
            <w:r w:rsidRPr="00CF6896">
              <w:rPr>
                <w:sz w:val="18"/>
                <w:szCs w:val="18"/>
              </w:rPr>
              <w:t xml:space="preserve">Forza-peso.   Misura delle forze </w:t>
            </w:r>
          </w:p>
          <w:p w:rsidR="00CF6896" w:rsidRPr="00CF6896" w:rsidRDefault="00CF6896" w:rsidP="00CF6896">
            <w:pPr>
              <w:rPr>
                <w:sz w:val="18"/>
                <w:szCs w:val="18"/>
              </w:rPr>
            </w:pPr>
            <w:r w:rsidRPr="00CF6896">
              <w:rPr>
                <w:sz w:val="18"/>
                <w:szCs w:val="18"/>
              </w:rPr>
              <w:t xml:space="preserve">Legge di Hooke.   Forza di attrito.  </w:t>
            </w:r>
          </w:p>
        </w:tc>
        <w:tc>
          <w:tcPr>
            <w:tcW w:w="5100" w:type="dxa"/>
            <w:gridSpan w:val="2"/>
          </w:tcPr>
          <w:p w:rsidR="00CF6896" w:rsidRPr="00CF6896" w:rsidRDefault="00CF6896" w:rsidP="00CF6896">
            <w:pPr>
              <w:rPr>
                <w:sz w:val="18"/>
                <w:szCs w:val="18"/>
              </w:rPr>
            </w:pPr>
            <w:r w:rsidRPr="00CF6896">
              <w:rPr>
                <w:sz w:val="18"/>
                <w:szCs w:val="18"/>
              </w:rPr>
              <w:t xml:space="preserve">Sommare due o più forze con la regola del parallelogramma.  </w:t>
            </w:r>
          </w:p>
          <w:p w:rsidR="00CF6896" w:rsidRPr="00CF6896" w:rsidRDefault="00CF6896" w:rsidP="00CF6896">
            <w:pPr>
              <w:rPr>
                <w:sz w:val="18"/>
                <w:szCs w:val="18"/>
              </w:rPr>
            </w:pPr>
            <w:r w:rsidRPr="00CF6896">
              <w:rPr>
                <w:sz w:val="18"/>
                <w:szCs w:val="18"/>
              </w:rPr>
              <w:t xml:space="preserve">Calcolare il peso di un corpo nota la sua massa.  </w:t>
            </w:r>
          </w:p>
          <w:p w:rsidR="00CF6896" w:rsidRPr="00CF6896" w:rsidRDefault="00CF6896" w:rsidP="00CF6896">
            <w:pPr>
              <w:rPr>
                <w:sz w:val="18"/>
                <w:szCs w:val="18"/>
              </w:rPr>
            </w:pPr>
            <w:r w:rsidRPr="00CF6896">
              <w:rPr>
                <w:sz w:val="18"/>
                <w:szCs w:val="18"/>
              </w:rPr>
              <w:t xml:space="preserve">Calcolare la costante elastica di una molla dopo averne misurato gli allungamenti causati da pesi applicati.  </w:t>
            </w:r>
          </w:p>
          <w:p w:rsidR="00CF6896" w:rsidRPr="00CF6896" w:rsidRDefault="00CF6896" w:rsidP="00CF6896">
            <w:pPr>
              <w:rPr>
                <w:sz w:val="18"/>
                <w:szCs w:val="18"/>
              </w:rPr>
            </w:pPr>
            <w:r w:rsidRPr="00CF6896">
              <w:rPr>
                <w:sz w:val="18"/>
                <w:szCs w:val="18"/>
              </w:rPr>
              <w:t xml:space="preserve">Descrivere il funzionamento di un dinamometro.  </w:t>
            </w:r>
          </w:p>
          <w:p w:rsidR="00CF6896" w:rsidRPr="00CF6896" w:rsidRDefault="00CF6896" w:rsidP="00CF6896">
            <w:pPr>
              <w:rPr>
                <w:sz w:val="18"/>
                <w:szCs w:val="18"/>
              </w:rPr>
            </w:pPr>
            <w:r w:rsidRPr="00CF6896">
              <w:rPr>
                <w:sz w:val="18"/>
                <w:szCs w:val="18"/>
              </w:rPr>
              <w:t xml:space="preserve">Risolvere problemi applicando la legge di Hooke.  </w:t>
            </w:r>
          </w:p>
          <w:p w:rsidR="00CF6896" w:rsidRPr="00CF6896" w:rsidRDefault="00CF6896" w:rsidP="00CF6896">
            <w:pPr>
              <w:rPr>
                <w:sz w:val="18"/>
                <w:szCs w:val="18"/>
              </w:rPr>
            </w:pPr>
            <w:r w:rsidRPr="00CF6896">
              <w:rPr>
                <w:b/>
                <w:sz w:val="18"/>
                <w:szCs w:val="18"/>
              </w:rPr>
              <w:t>Esperienze di laboratorio</w:t>
            </w:r>
            <w:r w:rsidRPr="00CF6896">
              <w:rPr>
                <w:sz w:val="18"/>
                <w:szCs w:val="18"/>
              </w:rPr>
              <w:t xml:space="preserve">: </w:t>
            </w:r>
          </w:p>
          <w:p w:rsidR="00CF6896" w:rsidRPr="00CF6896" w:rsidRDefault="00CF6896" w:rsidP="00CF6896">
            <w:pPr>
              <w:rPr>
                <w:sz w:val="18"/>
                <w:szCs w:val="18"/>
              </w:rPr>
            </w:pPr>
            <w:r w:rsidRPr="00CF6896">
              <w:rPr>
                <w:sz w:val="18"/>
                <w:szCs w:val="18"/>
              </w:rPr>
              <w:t xml:space="preserve">Composizione di forze.  </w:t>
            </w:r>
          </w:p>
          <w:p w:rsidR="00CF6896" w:rsidRPr="00CF6896" w:rsidRDefault="00CF6896" w:rsidP="00CF6896">
            <w:r w:rsidRPr="00CF6896">
              <w:rPr>
                <w:sz w:val="18"/>
                <w:szCs w:val="18"/>
              </w:rPr>
              <w:t xml:space="preserve"> Legge di Hooke</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 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CF6896" w:rsidRPr="00CF6896" w:rsidRDefault="00CF6896" w:rsidP="00CF6896">
            <w:pPr>
              <w:numPr>
                <w:ilvl w:val="0"/>
                <w:numId w:val="2"/>
              </w:numPr>
              <w:ind w:left="113" w:hanging="113"/>
              <w:rPr>
                <w:sz w:val="18"/>
                <w:szCs w:val="20"/>
              </w:rPr>
            </w:pPr>
            <w:r w:rsidRPr="00CF6896">
              <w:rPr>
                <w:sz w:val="18"/>
                <w:szCs w:val="20"/>
              </w:rPr>
              <w:t>Comprendere e valutare le scelte scientifiche e tecnologiche che interessano la società in cui si vive</w:t>
            </w:r>
          </w:p>
        </w:tc>
        <w:tc>
          <w:tcPr>
            <w:tcW w:w="4253" w:type="dxa"/>
          </w:tcPr>
          <w:p w:rsidR="00CF6896" w:rsidRPr="00CF6896" w:rsidRDefault="00CF6896" w:rsidP="00CF6896">
            <w:pPr>
              <w:rPr>
                <w:b/>
                <w:sz w:val="18"/>
                <w:szCs w:val="18"/>
              </w:rPr>
            </w:pPr>
            <w:r w:rsidRPr="00CF6896">
              <w:rPr>
                <w:b/>
                <w:sz w:val="18"/>
                <w:szCs w:val="18"/>
              </w:rPr>
              <w:t>EQUILIBRIO DEI SOLIDI</w:t>
            </w:r>
          </w:p>
          <w:p w:rsidR="00CF6896" w:rsidRPr="00CF6896" w:rsidRDefault="00CF6896" w:rsidP="00CF6896">
            <w:pPr>
              <w:rPr>
                <w:sz w:val="18"/>
                <w:szCs w:val="18"/>
              </w:rPr>
            </w:pPr>
            <w:r w:rsidRPr="00CF6896">
              <w:rPr>
                <w:sz w:val="18"/>
                <w:szCs w:val="18"/>
              </w:rPr>
              <w:t xml:space="preserve">Equilibrio del punto materiale.  </w:t>
            </w:r>
          </w:p>
          <w:p w:rsidR="00CF6896" w:rsidRPr="00CF6896" w:rsidRDefault="00CF6896" w:rsidP="00CF6896">
            <w:pPr>
              <w:rPr>
                <w:sz w:val="18"/>
                <w:szCs w:val="18"/>
              </w:rPr>
            </w:pPr>
            <w:r w:rsidRPr="00CF6896">
              <w:rPr>
                <w:sz w:val="18"/>
                <w:szCs w:val="18"/>
              </w:rPr>
              <w:t xml:space="preserve">Equilibrio di un corpo appoggiato su un piano inclinato.  </w:t>
            </w:r>
          </w:p>
          <w:p w:rsidR="00CF6896" w:rsidRPr="00CF6896" w:rsidRDefault="00CF6896" w:rsidP="00CF6896">
            <w:pPr>
              <w:rPr>
                <w:sz w:val="18"/>
                <w:szCs w:val="18"/>
              </w:rPr>
            </w:pPr>
            <w:r w:rsidRPr="00CF6896">
              <w:rPr>
                <w:sz w:val="18"/>
                <w:szCs w:val="18"/>
              </w:rPr>
              <w:t xml:space="preserve">Forze applicate a un corpo rigido a loro risultante.  </w:t>
            </w:r>
          </w:p>
          <w:p w:rsidR="00CF6896" w:rsidRPr="00CF6896" w:rsidRDefault="00CF6896" w:rsidP="00CF6896">
            <w:pPr>
              <w:rPr>
                <w:sz w:val="18"/>
                <w:szCs w:val="18"/>
              </w:rPr>
            </w:pPr>
            <w:r w:rsidRPr="00CF6896">
              <w:rPr>
                <w:sz w:val="18"/>
                <w:szCs w:val="18"/>
              </w:rPr>
              <w:t xml:space="preserve">Momento di una forza.  </w:t>
            </w:r>
          </w:p>
          <w:p w:rsidR="00CF6896" w:rsidRPr="00CF6896" w:rsidRDefault="00CF6896" w:rsidP="00CF6896">
            <w:pPr>
              <w:rPr>
                <w:sz w:val="18"/>
                <w:szCs w:val="18"/>
              </w:rPr>
            </w:pPr>
            <w:r w:rsidRPr="00CF6896">
              <w:rPr>
                <w:sz w:val="18"/>
                <w:szCs w:val="18"/>
              </w:rPr>
              <w:t xml:space="preserve">Coppia di forze.  </w:t>
            </w:r>
          </w:p>
          <w:p w:rsidR="00CF6896" w:rsidRPr="00CF6896" w:rsidRDefault="00CF6896" w:rsidP="00CF6896">
            <w:pPr>
              <w:rPr>
                <w:sz w:val="18"/>
                <w:szCs w:val="18"/>
              </w:rPr>
            </w:pPr>
            <w:r w:rsidRPr="00CF6896">
              <w:rPr>
                <w:sz w:val="18"/>
                <w:szCs w:val="18"/>
              </w:rPr>
              <w:t xml:space="preserve">Condizioni di equilibrio di un corpo rigido libero e vincolato.  </w:t>
            </w:r>
          </w:p>
        </w:tc>
        <w:tc>
          <w:tcPr>
            <w:tcW w:w="5100" w:type="dxa"/>
            <w:gridSpan w:val="2"/>
          </w:tcPr>
          <w:p w:rsidR="00CF6896" w:rsidRPr="00CF6896" w:rsidRDefault="00CF6896" w:rsidP="00CF6896">
            <w:pPr>
              <w:rPr>
                <w:sz w:val="18"/>
                <w:szCs w:val="18"/>
              </w:rPr>
            </w:pPr>
            <w:r w:rsidRPr="00CF6896">
              <w:rPr>
                <w:sz w:val="18"/>
                <w:szCs w:val="18"/>
              </w:rPr>
              <w:t xml:space="preserve">Riconoscere se un punto materiale è in equilibrio e in caso contrario determinare la forza equilibrante.  </w:t>
            </w:r>
          </w:p>
          <w:p w:rsidR="00CF6896" w:rsidRPr="00CF6896" w:rsidRDefault="00CF6896" w:rsidP="00CF6896">
            <w:pPr>
              <w:rPr>
                <w:sz w:val="18"/>
                <w:szCs w:val="18"/>
              </w:rPr>
            </w:pPr>
            <w:r w:rsidRPr="00CF6896">
              <w:rPr>
                <w:sz w:val="18"/>
                <w:szCs w:val="18"/>
              </w:rPr>
              <w:t xml:space="preserve">Scomporre la forza-peso di un corpo appoggiato su un piano inclinato e calcolarne l’intensità in semplici casi.  </w:t>
            </w:r>
          </w:p>
          <w:p w:rsidR="00CF6896" w:rsidRPr="00CF6896" w:rsidRDefault="00CF6896" w:rsidP="00CF6896">
            <w:pPr>
              <w:rPr>
                <w:sz w:val="18"/>
                <w:szCs w:val="18"/>
              </w:rPr>
            </w:pPr>
            <w:r w:rsidRPr="00CF6896">
              <w:rPr>
                <w:sz w:val="18"/>
                <w:szCs w:val="18"/>
              </w:rPr>
              <w:t xml:space="preserve">Ricavare la risultante di forze concorrenti e di forze parallele applicate a un corpo rigido.  </w:t>
            </w:r>
          </w:p>
          <w:p w:rsidR="00CF6896" w:rsidRPr="00CF6896" w:rsidRDefault="00CF6896" w:rsidP="00CF6896">
            <w:pPr>
              <w:rPr>
                <w:sz w:val="18"/>
                <w:szCs w:val="18"/>
              </w:rPr>
            </w:pPr>
            <w:r w:rsidRPr="00CF6896">
              <w:rPr>
                <w:sz w:val="18"/>
                <w:szCs w:val="18"/>
              </w:rPr>
              <w:t xml:space="preserve">Calcolare il momento di una forza e di una coppia di forze in semplici casi.  </w:t>
            </w:r>
          </w:p>
          <w:p w:rsidR="00CF6896" w:rsidRPr="00CF6896" w:rsidRDefault="00CF6896" w:rsidP="00CF6896">
            <w:pPr>
              <w:rPr>
                <w:sz w:val="18"/>
                <w:szCs w:val="18"/>
              </w:rPr>
            </w:pPr>
            <w:r w:rsidRPr="00CF6896">
              <w:rPr>
                <w:sz w:val="18"/>
                <w:szCs w:val="18"/>
              </w:rPr>
              <w:t xml:space="preserve">Verificare se un corpo rigido è in equilibrio.  </w:t>
            </w:r>
          </w:p>
          <w:p w:rsidR="00CF6896" w:rsidRPr="00CF6896" w:rsidRDefault="00CF6896" w:rsidP="00CF6896">
            <w:pPr>
              <w:rPr>
                <w:sz w:val="18"/>
                <w:szCs w:val="18"/>
              </w:rPr>
            </w:pPr>
            <w:r w:rsidRPr="00CF6896">
              <w:rPr>
                <w:b/>
                <w:sz w:val="18"/>
                <w:szCs w:val="18"/>
              </w:rPr>
              <w:t>Esperienze di laboratorio:</w:t>
            </w:r>
          </w:p>
          <w:p w:rsidR="00CF6896" w:rsidRPr="00CF6896" w:rsidRDefault="00CF6896" w:rsidP="00CF6896">
            <w:r w:rsidRPr="00CF6896">
              <w:rPr>
                <w:sz w:val="18"/>
                <w:szCs w:val="18"/>
              </w:rPr>
              <w:t xml:space="preserve">La leva ad un braccio e a due bracci.   La bilancia a giogo.   Carrucola fissa e mobile.   Piano inclinato.  </w:t>
            </w:r>
          </w:p>
        </w:tc>
      </w:tr>
      <w:tr w:rsidR="00CF6896" w:rsidRPr="00CF6896" w:rsidTr="00B95AEA">
        <w:trPr>
          <w:trHeight w:val="1685"/>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 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CF6896" w:rsidRPr="00CF6896" w:rsidRDefault="00CF6896" w:rsidP="00CF6896">
            <w:pPr>
              <w:numPr>
                <w:ilvl w:val="0"/>
                <w:numId w:val="2"/>
              </w:numPr>
              <w:ind w:left="113" w:hanging="113"/>
              <w:rPr>
                <w:sz w:val="18"/>
                <w:szCs w:val="20"/>
              </w:rPr>
            </w:pPr>
            <w:r w:rsidRPr="00CF6896">
              <w:rPr>
                <w:sz w:val="18"/>
                <w:szCs w:val="20"/>
              </w:rPr>
              <w:t xml:space="preserve"> Comprendere e valutare le scelte scientifiche e tecnologiche che interessano la società in cui si vive</w:t>
            </w:r>
          </w:p>
        </w:tc>
        <w:tc>
          <w:tcPr>
            <w:tcW w:w="4253" w:type="dxa"/>
          </w:tcPr>
          <w:p w:rsidR="00CF6896" w:rsidRPr="00CF6896" w:rsidRDefault="00CF6896" w:rsidP="00CF6896">
            <w:pPr>
              <w:rPr>
                <w:b/>
                <w:sz w:val="18"/>
                <w:szCs w:val="18"/>
              </w:rPr>
            </w:pPr>
            <w:r w:rsidRPr="00CF6896">
              <w:rPr>
                <w:b/>
                <w:sz w:val="18"/>
                <w:szCs w:val="18"/>
              </w:rPr>
              <w:t>L’EQUILIBRIO DEI  FLUIDI</w:t>
            </w:r>
          </w:p>
          <w:p w:rsidR="00CF6896" w:rsidRPr="00CF6896" w:rsidRDefault="00CF6896" w:rsidP="00CF6896">
            <w:pPr>
              <w:rPr>
                <w:sz w:val="18"/>
                <w:szCs w:val="18"/>
              </w:rPr>
            </w:pPr>
            <w:r w:rsidRPr="00CF6896">
              <w:rPr>
                <w:sz w:val="18"/>
                <w:szCs w:val="18"/>
              </w:rPr>
              <w:t xml:space="preserve">Definizione di pressione.  </w:t>
            </w:r>
          </w:p>
          <w:p w:rsidR="00CF6896" w:rsidRPr="00CF6896" w:rsidRDefault="00CF6896" w:rsidP="00CF6896">
            <w:pPr>
              <w:rPr>
                <w:sz w:val="18"/>
                <w:szCs w:val="18"/>
              </w:rPr>
            </w:pPr>
            <w:r w:rsidRPr="00CF6896">
              <w:rPr>
                <w:sz w:val="18"/>
                <w:szCs w:val="18"/>
              </w:rPr>
              <w:t xml:space="preserve">Principio di Pascal.  </w:t>
            </w:r>
          </w:p>
          <w:p w:rsidR="00CF6896" w:rsidRPr="00CF6896" w:rsidRDefault="00CF6896" w:rsidP="00CF6896">
            <w:pPr>
              <w:rPr>
                <w:sz w:val="18"/>
                <w:szCs w:val="18"/>
              </w:rPr>
            </w:pPr>
            <w:r w:rsidRPr="00CF6896">
              <w:rPr>
                <w:sz w:val="18"/>
                <w:szCs w:val="18"/>
              </w:rPr>
              <w:t xml:space="preserve">Legge di Stevin.  </w:t>
            </w:r>
          </w:p>
          <w:p w:rsidR="00CF6896" w:rsidRPr="00CF6896" w:rsidRDefault="00CF6896" w:rsidP="00CF6896">
            <w:pPr>
              <w:rPr>
                <w:sz w:val="18"/>
                <w:szCs w:val="18"/>
              </w:rPr>
            </w:pPr>
            <w:r w:rsidRPr="00CF6896">
              <w:rPr>
                <w:sz w:val="18"/>
                <w:szCs w:val="18"/>
              </w:rPr>
              <w:t xml:space="preserve">Vasi comunicanti.  </w:t>
            </w:r>
          </w:p>
          <w:p w:rsidR="00CF6896" w:rsidRPr="00CF6896" w:rsidRDefault="00CF6896" w:rsidP="00CF6896">
            <w:pPr>
              <w:rPr>
                <w:sz w:val="18"/>
                <w:szCs w:val="18"/>
              </w:rPr>
            </w:pPr>
            <w:r w:rsidRPr="00CF6896">
              <w:rPr>
                <w:sz w:val="18"/>
                <w:szCs w:val="18"/>
              </w:rPr>
              <w:t xml:space="preserve">Misura della pressione atmosferica.  </w:t>
            </w:r>
          </w:p>
          <w:p w:rsidR="00CF6896" w:rsidRPr="00CF6896" w:rsidRDefault="00CF6896" w:rsidP="00CF6896">
            <w:pPr>
              <w:rPr>
                <w:sz w:val="18"/>
                <w:szCs w:val="18"/>
              </w:rPr>
            </w:pPr>
            <w:r w:rsidRPr="00CF6896">
              <w:rPr>
                <w:sz w:val="18"/>
                <w:szCs w:val="18"/>
              </w:rPr>
              <w:t xml:space="preserve">Esperienza di Torricelli.  </w:t>
            </w:r>
          </w:p>
          <w:p w:rsidR="00CF6896" w:rsidRPr="00CF6896" w:rsidRDefault="00CF6896" w:rsidP="00CF6896">
            <w:pPr>
              <w:rPr>
                <w:sz w:val="18"/>
                <w:szCs w:val="18"/>
              </w:rPr>
            </w:pPr>
            <w:r w:rsidRPr="00CF6896">
              <w:rPr>
                <w:sz w:val="18"/>
                <w:szCs w:val="18"/>
              </w:rPr>
              <w:t xml:space="preserve">Legge di Archimede e galleggiamento dei corpi.  </w:t>
            </w:r>
          </w:p>
        </w:tc>
        <w:tc>
          <w:tcPr>
            <w:tcW w:w="5100" w:type="dxa"/>
            <w:gridSpan w:val="2"/>
          </w:tcPr>
          <w:p w:rsidR="00CF6896" w:rsidRPr="00CF6896" w:rsidRDefault="00CF6896" w:rsidP="00CF6896">
            <w:pPr>
              <w:rPr>
                <w:sz w:val="18"/>
                <w:szCs w:val="18"/>
              </w:rPr>
            </w:pPr>
            <w:r w:rsidRPr="00CF6896">
              <w:rPr>
                <w:sz w:val="18"/>
                <w:szCs w:val="18"/>
              </w:rPr>
              <w:t xml:space="preserve">Calcolare la pressione esercitata da una forza.  </w:t>
            </w:r>
          </w:p>
          <w:p w:rsidR="00CF6896" w:rsidRPr="00CF6896" w:rsidRDefault="00CF6896" w:rsidP="00CF6896">
            <w:pPr>
              <w:rPr>
                <w:sz w:val="18"/>
                <w:szCs w:val="18"/>
              </w:rPr>
            </w:pPr>
            <w:r w:rsidRPr="00CF6896">
              <w:rPr>
                <w:sz w:val="18"/>
                <w:szCs w:val="18"/>
              </w:rPr>
              <w:t xml:space="preserve">Descrivere il principio di funzionamento del torchio idraulico.  </w:t>
            </w:r>
          </w:p>
          <w:p w:rsidR="00CF6896" w:rsidRPr="00CF6896" w:rsidRDefault="00CF6896" w:rsidP="00CF6896">
            <w:pPr>
              <w:rPr>
                <w:sz w:val="18"/>
                <w:szCs w:val="18"/>
              </w:rPr>
            </w:pPr>
            <w:r w:rsidRPr="00CF6896">
              <w:rPr>
                <w:sz w:val="18"/>
                <w:szCs w:val="18"/>
              </w:rPr>
              <w:t xml:space="preserve">Ricavare la legge di Stevin nel caso di una colonna di liquido.  </w:t>
            </w:r>
          </w:p>
          <w:p w:rsidR="00CF6896" w:rsidRPr="00CF6896" w:rsidRDefault="00CF6896" w:rsidP="00CF6896">
            <w:pPr>
              <w:rPr>
                <w:sz w:val="18"/>
                <w:szCs w:val="18"/>
              </w:rPr>
            </w:pPr>
            <w:r w:rsidRPr="00CF6896">
              <w:rPr>
                <w:sz w:val="18"/>
                <w:szCs w:val="18"/>
              </w:rPr>
              <w:t xml:space="preserve">Ricavare la legge di Archimede.  </w:t>
            </w:r>
          </w:p>
          <w:p w:rsidR="00CF6896" w:rsidRPr="00CF6896" w:rsidRDefault="00CF6896" w:rsidP="00CF6896">
            <w:pPr>
              <w:rPr>
                <w:sz w:val="18"/>
                <w:szCs w:val="18"/>
              </w:rPr>
            </w:pPr>
            <w:r w:rsidRPr="00CF6896">
              <w:rPr>
                <w:sz w:val="18"/>
                <w:szCs w:val="18"/>
              </w:rPr>
              <w:t xml:space="preserve">Ricavare la relazione tra pascal e atmosfera.  </w:t>
            </w:r>
          </w:p>
          <w:p w:rsidR="00CF6896" w:rsidRPr="00CF6896" w:rsidRDefault="00CF6896" w:rsidP="00CF6896">
            <w:pPr>
              <w:rPr>
                <w:sz w:val="18"/>
                <w:szCs w:val="18"/>
              </w:rPr>
            </w:pPr>
            <w:r w:rsidRPr="00CF6896">
              <w:rPr>
                <w:sz w:val="18"/>
                <w:szCs w:val="18"/>
              </w:rPr>
              <w:t xml:space="preserve">Risolvere problemi applicando le leggi studiate.  </w:t>
            </w:r>
          </w:p>
          <w:p w:rsidR="00CF6896" w:rsidRPr="00CF6896" w:rsidRDefault="00CF6896" w:rsidP="00CF6896">
            <w:pPr>
              <w:rPr>
                <w:sz w:val="18"/>
                <w:szCs w:val="18"/>
              </w:rPr>
            </w:pPr>
            <w:r w:rsidRPr="00CF6896">
              <w:rPr>
                <w:b/>
                <w:sz w:val="18"/>
                <w:szCs w:val="18"/>
              </w:rPr>
              <w:t>Esperienze di laboratorio:</w:t>
            </w:r>
          </w:p>
          <w:p w:rsidR="00CF6896" w:rsidRPr="00CF6896" w:rsidRDefault="00CF6896" w:rsidP="00CF6896">
            <w:pPr>
              <w:ind w:left="170"/>
            </w:pPr>
            <w:r w:rsidRPr="00CF6896">
              <w:rPr>
                <w:sz w:val="18"/>
                <w:szCs w:val="18"/>
              </w:rPr>
              <w:t xml:space="preserve">Vasi comunicanti.   Pressione idrostatica.   Principio di Archimede.   Affondamento- galleggiamento.   Pompa dell’acqua.  </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 Fare esperienza e rendere </w:t>
            </w:r>
          </w:p>
          <w:p w:rsidR="00CF6896" w:rsidRPr="00CF6896" w:rsidRDefault="00CF6896" w:rsidP="00CF6896">
            <w:pPr>
              <w:numPr>
                <w:ilvl w:val="0"/>
                <w:numId w:val="2"/>
              </w:numPr>
              <w:ind w:left="113" w:hanging="113"/>
              <w:rPr>
                <w:sz w:val="18"/>
                <w:szCs w:val="20"/>
              </w:rPr>
            </w:pPr>
            <w:r w:rsidRPr="00CF6896">
              <w:rPr>
                <w:sz w:val="18"/>
                <w:szCs w:val="20"/>
              </w:rPr>
              <w:t xml:space="preserve">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tc>
        <w:tc>
          <w:tcPr>
            <w:tcW w:w="4253" w:type="dxa"/>
          </w:tcPr>
          <w:p w:rsidR="00CF6896" w:rsidRPr="00CF6896" w:rsidRDefault="00CF6896" w:rsidP="00CF6896">
            <w:pPr>
              <w:rPr>
                <w:b/>
                <w:sz w:val="18"/>
                <w:szCs w:val="18"/>
              </w:rPr>
            </w:pPr>
            <w:r w:rsidRPr="00CF6896">
              <w:rPr>
                <w:b/>
                <w:sz w:val="18"/>
                <w:szCs w:val="18"/>
              </w:rPr>
              <w:t>LA DESCRIZIONE DEL MOTO</w:t>
            </w:r>
          </w:p>
          <w:p w:rsidR="00CF6896" w:rsidRPr="00CF6896" w:rsidRDefault="00CF6896" w:rsidP="00CF6896">
            <w:pPr>
              <w:rPr>
                <w:sz w:val="18"/>
                <w:szCs w:val="18"/>
              </w:rPr>
            </w:pPr>
            <w:r w:rsidRPr="00CF6896">
              <w:rPr>
                <w:sz w:val="18"/>
                <w:szCs w:val="18"/>
              </w:rPr>
              <w:t xml:space="preserve">Sistema di riferimento e traiettoria di un moto.  </w:t>
            </w:r>
          </w:p>
          <w:p w:rsidR="00CF6896" w:rsidRPr="00CF6896" w:rsidRDefault="00CF6896" w:rsidP="00CF6896">
            <w:pPr>
              <w:rPr>
                <w:sz w:val="18"/>
                <w:szCs w:val="18"/>
              </w:rPr>
            </w:pPr>
            <w:r w:rsidRPr="00CF6896">
              <w:rPr>
                <w:sz w:val="18"/>
                <w:szCs w:val="18"/>
              </w:rPr>
              <w:t xml:space="preserve">Moto rettilineo.  </w:t>
            </w:r>
          </w:p>
          <w:p w:rsidR="00CF6896" w:rsidRPr="00CF6896" w:rsidRDefault="00CF6896" w:rsidP="00CF6896">
            <w:pPr>
              <w:rPr>
                <w:sz w:val="18"/>
                <w:szCs w:val="18"/>
              </w:rPr>
            </w:pPr>
            <w:r w:rsidRPr="00CF6896">
              <w:rPr>
                <w:sz w:val="18"/>
                <w:szCs w:val="18"/>
              </w:rPr>
              <w:t xml:space="preserve">Tabella oraria, rappresentazione grafica del moto, diagramma orario e sua analisi.  </w:t>
            </w:r>
          </w:p>
          <w:p w:rsidR="00CF6896" w:rsidRPr="00CF6896" w:rsidRDefault="00CF6896" w:rsidP="00CF6896">
            <w:pPr>
              <w:rPr>
                <w:b/>
                <w:sz w:val="18"/>
                <w:szCs w:val="18"/>
              </w:rPr>
            </w:pPr>
            <w:r w:rsidRPr="00CF6896">
              <w:rPr>
                <w:sz w:val="18"/>
                <w:szCs w:val="18"/>
              </w:rPr>
              <w:t xml:space="preserve">Velocità media.  </w:t>
            </w:r>
          </w:p>
        </w:tc>
        <w:tc>
          <w:tcPr>
            <w:tcW w:w="5100" w:type="dxa"/>
            <w:gridSpan w:val="2"/>
          </w:tcPr>
          <w:p w:rsidR="00CF6896" w:rsidRPr="00CF6896" w:rsidRDefault="00CF6896" w:rsidP="00CF6896">
            <w:pPr>
              <w:rPr>
                <w:sz w:val="18"/>
                <w:szCs w:val="18"/>
              </w:rPr>
            </w:pPr>
            <w:r w:rsidRPr="00CF6896">
              <w:rPr>
                <w:sz w:val="18"/>
                <w:szCs w:val="18"/>
              </w:rPr>
              <w:t xml:space="preserve">Mettere in relazione misure di distanza e di tempo che si riferiscono a un moto rettilineo.  </w:t>
            </w:r>
          </w:p>
          <w:p w:rsidR="00CF6896" w:rsidRPr="00CF6896" w:rsidRDefault="00CF6896" w:rsidP="00CF6896">
            <w:pPr>
              <w:rPr>
                <w:sz w:val="18"/>
                <w:szCs w:val="18"/>
              </w:rPr>
            </w:pPr>
            <w:r w:rsidRPr="00CF6896">
              <w:rPr>
                <w:sz w:val="18"/>
                <w:szCs w:val="18"/>
              </w:rPr>
              <w:t xml:space="preserve">Costruire il diagramma orario di un moto e saper ricavare informazioni da esso.  </w:t>
            </w:r>
          </w:p>
          <w:p w:rsidR="00CF6896" w:rsidRPr="00CF6896" w:rsidRDefault="00CF6896" w:rsidP="00CF6896">
            <w:pPr>
              <w:rPr>
                <w:sz w:val="18"/>
                <w:szCs w:val="18"/>
              </w:rPr>
            </w:pPr>
            <w:r w:rsidRPr="00CF6896">
              <w:rPr>
                <w:sz w:val="18"/>
                <w:szCs w:val="18"/>
              </w:rPr>
              <w:t xml:space="preserve">Calcolare la velocità media.  </w:t>
            </w:r>
          </w:p>
          <w:p w:rsidR="00CF6896" w:rsidRPr="00CF6896" w:rsidRDefault="00CF6896" w:rsidP="00CF6896">
            <w:r w:rsidRPr="00CF6896">
              <w:rPr>
                <w:b/>
                <w:sz w:val="18"/>
                <w:szCs w:val="18"/>
              </w:rPr>
              <w:t>Esperienza di laboratorio:</w:t>
            </w:r>
            <w:r w:rsidRPr="00CF6896">
              <w:rPr>
                <w:sz w:val="18"/>
                <w:szCs w:val="18"/>
              </w:rPr>
              <w:t xml:space="preserve"> misura della velocità</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Fare esperienza e rendere </w:t>
            </w:r>
          </w:p>
          <w:p w:rsidR="00CF6896" w:rsidRPr="00CF6896" w:rsidRDefault="00CF6896" w:rsidP="00CF6896">
            <w:pPr>
              <w:numPr>
                <w:ilvl w:val="0"/>
                <w:numId w:val="2"/>
              </w:numPr>
              <w:ind w:left="113" w:hanging="113"/>
              <w:rPr>
                <w:sz w:val="18"/>
                <w:szCs w:val="20"/>
              </w:rPr>
            </w:pPr>
            <w:r w:rsidRPr="00CF6896">
              <w:rPr>
                <w:sz w:val="18"/>
                <w:szCs w:val="20"/>
              </w:rPr>
              <w:t xml:space="preserve">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tc>
        <w:tc>
          <w:tcPr>
            <w:tcW w:w="4253" w:type="dxa"/>
          </w:tcPr>
          <w:p w:rsidR="00CF6896" w:rsidRPr="00CF6896" w:rsidRDefault="00CF6896" w:rsidP="00CF6896">
            <w:pPr>
              <w:rPr>
                <w:b/>
                <w:sz w:val="18"/>
                <w:szCs w:val="18"/>
              </w:rPr>
            </w:pPr>
            <w:r w:rsidRPr="00CF6896">
              <w:rPr>
                <w:b/>
                <w:sz w:val="18"/>
                <w:szCs w:val="18"/>
              </w:rPr>
              <w:t>IL MOTO RETTILINEO</w:t>
            </w:r>
          </w:p>
          <w:p w:rsidR="00CF6896" w:rsidRPr="00CF6896" w:rsidRDefault="00CF6896" w:rsidP="00CF6896">
            <w:pPr>
              <w:rPr>
                <w:sz w:val="18"/>
                <w:szCs w:val="18"/>
              </w:rPr>
            </w:pPr>
            <w:r w:rsidRPr="00CF6896">
              <w:rPr>
                <w:sz w:val="18"/>
                <w:szCs w:val="18"/>
              </w:rPr>
              <w:t xml:space="preserve">Legge oraria e diagramma orario del moto rettilineo uniforme.  </w:t>
            </w:r>
          </w:p>
          <w:p w:rsidR="00CF6896" w:rsidRPr="00CF6896" w:rsidRDefault="00CF6896" w:rsidP="00CF6896">
            <w:pPr>
              <w:rPr>
                <w:sz w:val="18"/>
                <w:szCs w:val="18"/>
              </w:rPr>
            </w:pPr>
            <w:r w:rsidRPr="00CF6896">
              <w:rPr>
                <w:sz w:val="18"/>
                <w:szCs w:val="18"/>
              </w:rPr>
              <w:t xml:space="preserve">Velocità media ed istantanea.  </w:t>
            </w:r>
          </w:p>
          <w:p w:rsidR="00CF6896" w:rsidRPr="00CF6896" w:rsidRDefault="00CF6896" w:rsidP="00CF6896">
            <w:pPr>
              <w:rPr>
                <w:sz w:val="18"/>
                <w:szCs w:val="18"/>
              </w:rPr>
            </w:pPr>
            <w:r w:rsidRPr="00CF6896">
              <w:rPr>
                <w:sz w:val="18"/>
                <w:szCs w:val="18"/>
              </w:rPr>
              <w:t xml:space="preserve">Accelerazione media ed istantanea.  </w:t>
            </w:r>
          </w:p>
          <w:p w:rsidR="00CF6896" w:rsidRPr="00CF6896" w:rsidRDefault="00CF6896" w:rsidP="00CF6896">
            <w:pPr>
              <w:rPr>
                <w:sz w:val="18"/>
                <w:szCs w:val="18"/>
              </w:rPr>
            </w:pPr>
            <w:r w:rsidRPr="00CF6896">
              <w:rPr>
                <w:sz w:val="18"/>
                <w:szCs w:val="18"/>
              </w:rPr>
              <w:t xml:space="preserve">Legge oraria e diagramma orario del moto uniformemente accelerato.  </w:t>
            </w:r>
          </w:p>
          <w:p w:rsidR="00CF6896" w:rsidRPr="00CF6896" w:rsidRDefault="00CF6896" w:rsidP="00CF6896">
            <w:pPr>
              <w:rPr>
                <w:sz w:val="18"/>
                <w:szCs w:val="18"/>
              </w:rPr>
            </w:pPr>
            <w:r w:rsidRPr="00CF6896">
              <w:rPr>
                <w:sz w:val="18"/>
                <w:szCs w:val="18"/>
              </w:rPr>
              <w:t xml:space="preserve">Moto di caduta libera dei gravi.  </w:t>
            </w:r>
          </w:p>
        </w:tc>
        <w:tc>
          <w:tcPr>
            <w:tcW w:w="5100" w:type="dxa"/>
            <w:gridSpan w:val="2"/>
          </w:tcPr>
          <w:p w:rsidR="00CF6896" w:rsidRPr="00CF6896" w:rsidRDefault="00CF6896" w:rsidP="00CF6896">
            <w:pPr>
              <w:rPr>
                <w:sz w:val="18"/>
                <w:szCs w:val="18"/>
              </w:rPr>
            </w:pPr>
            <w:r w:rsidRPr="00CF6896">
              <w:rPr>
                <w:sz w:val="18"/>
                <w:szCs w:val="18"/>
              </w:rPr>
              <w:t xml:space="preserve">Applicare le leggi orarie dei moti alla risoluzione di problemi.  </w:t>
            </w:r>
          </w:p>
          <w:p w:rsidR="00CF6896" w:rsidRPr="00CF6896" w:rsidRDefault="00CF6896" w:rsidP="00CF6896">
            <w:pPr>
              <w:rPr>
                <w:sz w:val="18"/>
                <w:szCs w:val="18"/>
              </w:rPr>
            </w:pPr>
            <w:r w:rsidRPr="00CF6896">
              <w:rPr>
                <w:sz w:val="18"/>
                <w:szCs w:val="18"/>
              </w:rPr>
              <w:t xml:space="preserve">Ricavare dai grafici informazioni sui moti.  </w:t>
            </w:r>
          </w:p>
          <w:p w:rsidR="00CF6896" w:rsidRPr="00CF6896" w:rsidRDefault="00CF6896" w:rsidP="00CF6896">
            <w:pPr>
              <w:rPr>
                <w:sz w:val="18"/>
                <w:szCs w:val="18"/>
              </w:rPr>
            </w:pPr>
            <w:r w:rsidRPr="00CF6896">
              <w:rPr>
                <w:sz w:val="18"/>
                <w:szCs w:val="18"/>
              </w:rPr>
              <w:t xml:space="preserve">Costruire i diagrammi orari dei moti.  </w:t>
            </w:r>
          </w:p>
          <w:p w:rsidR="00CF6896" w:rsidRPr="00CF6896" w:rsidRDefault="00CF6896" w:rsidP="00CF6896">
            <w:pPr>
              <w:rPr>
                <w:sz w:val="18"/>
                <w:szCs w:val="18"/>
              </w:rPr>
            </w:pPr>
            <w:r w:rsidRPr="00CF6896">
              <w:rPr>
                <w:sz w:val="18"/>
                <w:szCs w:val="18"/>
              </w:rPr>
              <w:t>Risolvere problemi sul moto di caduta libera</w:t>
            </w:r>
          </w:p>
          <w:p w:rsidR="00CF6896" w:rsidRPr="00CF6896" w:rsidRDefault="00CF6896" w:rsidP="00CF6896">
            <w:pPr>
              <w:rPr>
                <w:b/>
                <w:sz w:val="18"/>
                <w:szCs w:val="18"/>
              </w:rPr>
            </w:pPr>
            <w:r w:rsidRPr="00CF6896">
              <w:rPr>
                <w:sz w:val="18"/>
                <w:szCs w:val="18"/>
              </w:rPr>
              <w:t xml:space="preserve">Esprimere i  risultati con il corretto numero di cifre significative.  </w:t>
            </w:r>
          </w:p>
          <w:p w:rsidR="00CF6896" w:rsidRPr="00CF6896" w:rsidRDefault="00CF6896" w:rsidP="00CF6896">
            <w:pPr>
              <w:rPr>
                <w:b/>
                <w:sz w:val="18"/>
                <w:szCs w:val="18"/>
              </w:rPr>
            </w:pPr>
            <w:r w:rsidRPr="00CF6896">
              <w:rPr>
                <w:b/>
                <w:sz w:val="18"/>
                <w:szCs w:val="18"/>
              </w:rPr>
              <w:t xml:space="preserve">Esperienza di laboratorio: </w:t>
            </w:r>
          </w:p>
          <w:p w:rsidR="00CF6896" w:rsidRPr="00CF6896" w:rsidRDefault="00CF6896" w:rsidP="00CF6896">
            <w:r w:rsidRPr="00CF6896">
              <w:rPr>
                <w:sz w:val="18"/>
                <w:szCs w:val="18"/>
              </w:rPr>
              <w:t>la rotaia a cuscino d’aria</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tc>
        <w:tc>
          <w:tcPr>
            <w:tcW w:w="4253" w:type="dxa"/>
          </w:tcPr>
          <w:p w:rsidR="00CF6896" w:rsidRPr="00CF6896" w:rsidRDefault="00CF6896" w:rsidP="00CF6896">
            <w:pPr>
              <w:rPr>
                <w:b/>
                <w:sz w:val="18"/>
                <w:szCs w:val="18"/>
              </w:rPr>
            </w:pPr>
            <w:r w:rsidRPr="00CF6896">
              <w:rPr>
                <w:b/>
                <w:sz w:val="18"/>
                <w:szCs w:val="18"/>
              </w:rPr>
              <w:t>IL MOTO NEL PIANO</w:t>
            </w:r>
          </w:p>
          <w:p w:rsidR="00CF6896" w:rsidRPr="00CF6896" w:rsidRDefault="00CF6896" w:rsidP="00CF6896">
            <w:pPr>
              <w:rPr>
                <w:sz w:val="18"/>
                <w:szCs w:val="18"/>
              </w:rPr>
            </w:pPr>
            <w:r w:rsidRPr="00CF6896">
              <w:rPr>
                <w:sz w:val="18"/>
                <w:szCs w:val="18"/>
              </w:rPr>
              <w:t xml:space="preserve">Grandezze caratteristiche del moto circolare uniforme.  </w:t>
            </w:r>
          </w:p>
          <w:p w:rsidR="00CF6896" w:rsidRPr="00CF6896" w:rsidRDefault="00CF6896" w:rsidP="00CF6896">
            <w:pPr>
              <w:rPr>
                <w:sz w:val="18"/>
                <w:szCs w:val="18"/>
              </w:rPr>
            </w:pPr>
            <w:r w:rsidRPr="00CF6896">
              <w:rPr>
                <w:sz w:val="18"/>
                <w:szCs w:val="18"/>
              </w:rPr>
              <w:t xml:space="preserve">Il moto armonico e le sue caratteristiche: legge oraria, velocità istantanea e accelerazione istantanea.   Le caratteristiche del moto parabolico: equazioni.  </w:t>
            </w:r>
          </w:p>
        </w:tc>
        <w:tc>
          <w:tcPr>
            <w:tcW w:w="5100" w:type="dxa"/>
            <w:gridSpan w:val="2"/>
          </w:tcPr>
          <w:p w:rsidR="00CF6896" w:rsidRPr="00CF6896" w:rsidRDefault="00CF6896" w:rsidP="00CF6896">
            <w:pPr>
              <w:rPr>
                <w:sz w:val="18"/>
                <w:szCs w:val="18"/>
              </w:rPr>
            </w:pPr>
            <w:r w:rsidRPr="00CF6896">
              <w:rPr>
                <w:sz w:val="18"/>
                <w:szCs w:val="18"/>
              </w:rPr>
              <w:t>Applicare le conoscenze sulle grandezze vettoriali ai moti nel piano</w:t>
            </w:r>
          </w:p>
          <w:p w:rsidR="00CF6896" w:rsidRPr="00CF6896" w:rsidRDefault="00CF6896" w:rsidP="00CF6896">
            <w:pPr>
              <w:rPr>
                <w:sz w:val="18"/>
                <w:szCs w:val="18"/>
              </w:rPr>
            </w:pPr>
            <w:r w:rsidRPr="00CF6896">
              <w:rPr>
                <w:sz w:val="18"/>
                <w:szCs w:val="18"/>
              </w:rPr>
              <w:t xml:space="preserve">Calcolare le grandezze caratteristiche </w:t>
            </w:r>
            <w:r w:rsidRPr="00CF6896">
              <w:rPr>
                <w:sz w:val="18"/>
                <w:szCs w:val="18"/>
              </w:rPr>
              <w:br/>
              <w:t>del moto circolare uniforme e del moto armonico</w:t>
            </w:r>
          </w:p>
          <w:p w:rsidR="00CF6896" w:rsidRPr="00CF6896" w:rsidRDefault="00CF6896" w:rsidP="00CF6896">
            <w:pPr>
              <w:rPr>
                <w:sz w:val="18"/>
                <w:szCs w:val="18"/>
              </w:rPr>
            </w:pPr>
            <w:r w:rsidRPr="00CF6896">
              <w:rPr>
                <w:sz w:val="18"/>
                <w:szCs w:val="18"/>
              </w:rPr>
              <w:t xml:space="preserve">Comprendere le caratteristiche del moto armonico </w:t>
            </w:r>
          </w:p>
          <w:p w:rsidR="00CF6896" w:rsidRPr="00CF6896" w:rsidRDefault="00CF6896" w:rsidP="00CF6896">
            <w:r w:rsidRPr="00CF6896">
              <w:rPr>
                <w:sz w:val="18"/>
                <w:szCs w:val="18"/>
              </w:rPr>
              <w:t xml:space="preserve">Analizzare il moto dei proiettili con velocità iniziali diverse.  </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 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CF6896" w:rsidRPr="00CF6896" w:rsidRDefault="00CF6896" w:rsidP="00CF6896">
            <w:pPr>
              <w:ind w:left="113"/>
              <w:rPr>
                <w:sz w:val="18"/>
                <w:szCs w:val="20"/>
              </w:rPr>
            </w:pPr>
          </w:p>
        </w:tc>
        <w:tc>
          <w:tcPr>
            <w:tcW w:w="4253" w:type="dxa"/>
          </w:tcPr>
          <w:p w:rsidR="00CF6896" w:rsidRPr="00CF6896" w:rsidRDefault="00CF6896" w:rsidP="00CF6896">
            <w:pPr>
              <w:rPr>
                <w:b/>
                <w:sz w:val="18"/>
                <w:szCs w:val="18"/>
              </w:rPr>
            </w:pPr>
            <w:r w:rsidRPr="00CF6896">
              <w:rPr>
                <w:b/>
                <w:sz w:val="18"/>
                <w:szCs w:val="18"/>
              </w:rPr>
              <w:t>LE LEGGI DELLA       DINAMICA</w:t>
            </w:r>
          </w:p>
          <w:p w:rsidR="00CF6896" w:rsidRPr="00CF6896" w:rsidRDefault="00CF6896" w:rsidP="00CF6896">
            <w:pPr>
              <w:rPr>
                <w:sz w:val="18"/>
                <w:szCs w:val="18"/>
              </w:rPr>
            </w:pPr>
            <w:r w:rsidRPr="00CF6896">
              <w:rPr>
                <w:sz w:val="18"/>
                <w:szCs w:val="18"/>
              </w:rPr>
              <w:t xml:space="preserve">Primo principio della dinamica.  </w:t>
            </w:r>
          </w:p>
          <w:p w:rsidR="00CF6896" w:rsidRPr="00CF6896" w:rsidRDefault="00CF6896" w:rsidP="00CF6896">
            <w:pPr>
              <w:rPr>
                <w:sz w:val="18"/>
                <w:szCs w:val="18"/>
              </w:rPr>
            </w:pPr>
            <w:r w:rsidRPr="00CF6896">
              <w:rPr>
                <w:sz w:val="18"/>
                <w:szCs w:val="18"/>
              </w:rPr>
              <w:t xml:space="preserve">Sistemi di riferimento inerziali.  </w:t>
            </w:r>
          </w:p>
          <w:p w:rsidR="00CF6896" w:rsidRPr="00CF6896" w:rsidRDefault="00CF6896" w:rsidP="00CF6896">
            <w:pPr>
              <w:rPr>
                <w:sz w:val="18"/>
                <w:szCs w:val="18"/>
              </w:rPr>
            </w:pPr>
            <w:r w:rsidRPr="00CF6896">
              <w:rPr>
                <w:sz w:val="18"/>
                <w:szCs w:val="18"/>
              </w:rPr>
              <w:t xml:space="preserve">Secondo principio della dinamica.  </w:t>
            </w:r>
          </w:p>
          <w:p w:rsidR="00CF6896" w:rsidRPr="00CF6896" w:rsidRDefault="00CF6896" w:rsidP="00CF6896">
            <w:pPr>
              <w:rPr>
                <w:sz w:val="18"/>
                <w:szCs w:val="18"/>
              </w:rPr>
            </w:pPr>
            <w:r w:rsidRPr="00CF6896">
              <w:rPr>
                <w:sz w:val="18"/>
                <w:szCs w:val="18"/>
              </w:rPr>
              <w:t xml:space="preserve">Applicazioni del secondo principio al moto dei corpi soggetti alla forza-peso.  </w:t>
            </w:r>
          </w:p>
          <w:p w:rsidR="00CF6896" w:rsidRPr="00CF6896" w:rsidRDefault="00CF6896" w:rsidP="00CF6896">
            <w:pPr>
              <w:rPr>
                <w:sz w:val="18"/>
                <w:szCs w:val="18"/>
              </w:rPr>
            </w:pPr>
            <w:r w:rsidRPr="00CF6896">
              <w:rPr>
                <w:sz w:val="18"/>
                <w:szCs w:val="18"/>
              </w:rPr>
              <w:t xml:space="preserve">Terzo principio della dinamica.  </w:t>
            </w:r>
          </w:p>
          <w:p w:rsidR="00CF6896" w:rsidRPr="00CF6896" w:rsidRDefault="00CF6896" w:rsidP="00CF6896">
            <w:pPr>
              <w:rPr>
                <w:sz w:val="18"/>
                <w:szCs w:val="18"/>
              </w:rPr>
            </w:pPr>
            <w:r w:rsidRPr="00CF6896">
              <w:rPr>
                <w:sz w:val="18"/>
                <w:szCs w:val="18"/>
              </w:rPr>
              <w:t xml:space="preserve">Forze di attrito radente.  </w:t>
            </w:r>
          </w:p>
          <w:p w:rsidR="00CF6896" w:rsidRPr="00CF6896" w:rsidRDefault="00CF6896" w:rsidP="00CF6896">
            <w:pPr>
              <w:rPr>
                <w:sz w:val="18"/>
                <w:szCs w:val="18"/>
              </w:rPr>
            </w:pPr>
          </w:p>
        </w:tc>
        <w:tc>
          <w:tcPr>
            <w:tcW w:w="5100" w:type="dxa"/>
            <w:gridSpan w:val="2"/>
          </w:tcPr>
          <w:p w:rsidR="00CF6896" w:rsidRPr="00CF6896" w:rsidRDefault="00CF6896" w:rsidP="00CF6896">
            <w:pPr>
              <w:rPr>
                <w:sz w:val="18"/>
                <w:szCs w:val="18"/>
              </w:rPr>
            </w:pPr>
            <w:r w:rsidRPr="00CF6896">
              <w:rPr>
                <w:sz w:val="18"/>
                <w:szCs w:val="18"/>
              </w:rPr>
              <w:t xml:space="preserve">Studiare sperimentalmente l’effetto di una forza costante sul moto di un corpo.  </w:t>
            </w:r>
          </w:p>
          <w:p w:rsidR="00CF6896" w:rsidRPr="00CF6896" w:rsidRDefault="00CF6896" w:rsidP="00CF6896">
            <w:pPr>
              <w:rPr>
                <w:sz w:val="18"/>
                <w:szCs w:val="18"/>
              </w:rPr>
            </w:pPr>
            <w:r w:rsidRPr="00CF6896">
              <w:rPr>
                <w:sz w:val="18"/>
                <w:szCs w:val="18"/>
              </w:rPr>
              <w:t xml:space="preserve">Definire l’unità di misura della forza.  </w:t>
            </w:r>
          </w:p>
          <w:p w:rsidR="00CF6896" w:rsidRPr="00CF6896" w:rsidRDefault="00CF6896" w:rsidP="00CF6896">
            <w:pPr>
              <w:rPr>
                <w:sz w:val="18"/>
                <w:szCs w:val="18"/>
              </w:rPr>
            </w:pPr>
            <w:r w:rsidRPr="00CF6896">
              <w:rPr>
                <w:sz w:val="18"/>
                <w:szCs w:val="18"/>
              </w:rPr>
              <w:t xml:space="preserve">Distinguere la massa dal peso.  </w:t>
            </w:r>
          </w:p>
          <w:p w:rsidR="00CF6896" w:rsidRPr="00CF6896" w:rsidRDefault="00CF6896" w:rsidP="00CF6896">
            <w:pPr>
              <w:rPr>
                <w:sz w:val="18"/>
                <w:szCs w:val="18"/>
              </w:rPr>
            </w:pPr>
            <w:r w:rsidRPr="00CF6896">
              <w:rPr>
                <w:sz w:val="18"/>
                <w:szCs w:val="18"/>
              </w:rPr>
              <w:t xml:space="preserve">Applicare il secondo principio della dinamica al moto di corpi soggetti all’azioni di forze costante.  </w:t>
            </w:r>
          </w:p>
          <w:p w:rsidR="00CF6896" w:rsidRPr="00CF6896" w:rsidRDefault="00CF6896" w:rsidP="00CF6896">
            <w:pPr>
              <w:rPr>
                <w:sz w:val="18"/>
                <w:szCs w:val="18"/>
              </w:rPr>
            </w:pPr>
            <w:r w:rsidRPr="00CF6896">
              <w:rPr>
                <w:sz w:val="18"/>
                <w:szCs w:val="18"/>
              </w:rPr>
              <w:t xml:space="preserve">Ricavare sperimentalmente i coefficienti di attrito per una coppia di materiali.  </w:t>
            </w:r>
          </w:p>
          <w:p w:rsidR="00CF6896" w:rsidRPr="00CF6896" w:rsidRDefault="00CF6896" w:rsidP="00CF6896">
            <w:pPr>
              <w:rPr>
                <w:sz w:val="18"/>
                <w:szCs w:val="18"/>
              </w:rPr>
            </w:pPr>
            <w:r w:rsidRPr="00CF6896">
              <w:rPr>
                <w:b/>
                <w:sz w:val="18"/>
                <w:szCs w:val="18"/>
              </w:rPr>
              <w:t>Esperienza di laboratorio</w:t>
            </w:r>
            <w:r w:rsidRPr="00CF6896">
              <w:rPr>
                <w:sz w:val="18"/>
                <w:szCs w:val="18"/>
              </w:rPr>
              <w:t>:</w:t>
            </w:r>
          </w:p>
          <w:p w:rsidR="00CF6896" w:rsidRPr="00CF6896" w:rsidRDefault="00CF6896" w:rsidP="00CF6896">
            <w:r w:rsidRPr="00CF6896">
              <w:rPr>
                <w:sz w:val="18"/>
                <w:szCs w:val="18"/>
              </w:rPr>
              <w:t>massa e forza di gravità</w:t>
            </w:r>
          </w:p>
        </w:tc>
      </w:tr>
      <w:tr w:rsidR="00CF6896" w:rsidRPr="00CF6896" w:rsidTr="00B95AEA">
        <w:trPr>
          <w:trHeight w:val="1701"/>
        </w:trPr>
        <w:tc>
          <w:tcPr>
            <w:tcW w:w="561" w:type="dxa"/>
          </w:tcPr>
          <w:p w:rsidR="00CF6896" w:rsidRPr="00CF6896" w:rsidRDefault="00CF6896" w:rsidP="00CF6896"/>
        </w:tc>
        <w:tc>
          <w:tcPr>
            <w:tcW w:w="5784" w:type="dxa"/>
            <w:gridSpan w:val="2"/>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CF6896" w:rsidRPr="00CF6896" w:rsidRDefault="00CF6896" w:rsidP="00CF6896">
            <w:pPr>
              <w:numPr>
                <w:ilvl w:val="0"/>
                <w:numId w:val="2"/>
              </w:numPr>
              <w:ind w:left="113" w:hanging="113"/>
              <w:rPr>
                <w:sz w:val="18"/>
                <w:szCs w:val="20"/>
              </w:rPr>
            </w:pPr>
            <w:r w:rsidRPr="00CF6896">
              <w:rPr>
                <w:sz w:val="18"/>
                <w:szCs w:val="20"/>
              </w:rPr>
              <w:t>Comprendere e valutare le scelte scientifiche e tecnologiche che interessano la società in cui si vive</w:t>
            </w:r>
          </w:p>
        </w:tc>
        <w:tc>
          <w:tcPr>
            <w:tcW w:w="4253" w:type="dxa"/>
          </w:tcPr>
          <w:p w:rsidR="00CF6896" w:rsidRPr="00CF6896" w:rsidRDefault="00CF6896" w:rsidP="00CF6896">
            <w:pPr>
              <w:rPr>
                <w:b/>
                <w:sz w:val="18"/>
                <w:szCs w:val="18"/>
              </w:rPr>
            </w:pPr>
            <w:r w:rsidRPr="00CF6896">
              <w:rPr>
                <w:b/>
                <w:sz w:val="18"/>
                <w:szCs w:val="18"/>
              </w:rPr>
              <w:t xml:space="preserve">LA TEMPERATURA E IL CALORE.  </w:t>
            </w:r>
          </w:p>
          <w:p w:rsidR="00CF6896" w:rsidRPr="00CF6896" w:rsidRDefault="00CF6896" w:rsidP="00CF6896">
            <w:pPr>
              <w:rPr>
                <w:sz w:val="18"/>
                <w:szCs w:val="18"/>
              </w:rPr>
            </w:pPr>
            <w:r w:rsidRPr="00CF6896">
              <w:rPr>
                <w:sz w:val="18"/>
                <w:szCs w:val="18"/>
              </w:rPr>
              <w:t>Misura della temperatura e termometro;</w:t>
            </w:r>
          </w:p>
          <w:p w:rsidR="00CF6896" w:rsidRPr="00CF6896" w:rsidRDefault="00CF6896" w:rsidP="00CF6896">
            <w:pPr>
              <w:rPr>
                <w:sz w:val="18"/>
                <w:szCs w:val="18"/>
              </w:rPr>
            </w:pPr>
            <w:r w:rsidRPr="00CF6896">
              <w:rPr>
                <w:sz w:val="18"/>
                <w:szCs w:val="18"/>
              </w:rPr>
              <w:t xml:space="preserve">scala Celsius e scala Kelvin delle temperature.  </w:t>
            </w:r>
          </w:p>
          <w:p w:rsidR="00CF6896" w:rsidRPr="00CF6896" w:rsidRDefault="00CF6896" w:rsidP="00CF6896">
            <w:pPr>
              <w:rPr>
                <w:sz w:val="18"/>
                <w:szCs w:val="18"/>
              </w:rPr>
            </w:pPr>
            <w:r w:rsidRPr="00CF6896">
              <w:rPr>
                <w:sz w:val="18"/>
                <w:szCs w:val="18"/>
              </w:rPr>
              <w:t xml:space="preserve">Dilatazione termica.  </w:t>
            </w:r>
          </w:p>
          <w:p w:rsidR="00CF6896" w:rsidRPr="00CF6896" w:rsidRDefault="00CF6896" w:rsidP="00CF6896">
            <w:pPr>
              <w:rPr>
                <w:sz w:val="18"/>
                <w:szCs w:val="18"/>
              </w:rPr>
            </w:pPr>
            <w:r w:rsidRPr="00CF6896">
              <w:rPr>
                <w:sz w:val="18"/>
                <w:szCs w:val="18"/>
              </w:rPr>
              <w:t xml:space="preserve">Calore come energia in transito.  </w:t>
            </w:r>
          </w:p>
          <w:p w:rsidR="00CF6896" w:rsidRPr="00CF6896" w:rsidRDefault="00CF6896" w:rsidP="00CF6896">
            <w:pPr>
              <w:rPr>
                <w:sz w:val="18"/>
                <w:szCs w:val="18"/>
              </w:rPr>
            </w:pPr>
            <w:r w:rsidRPr="00CF6896">
              <w:rPr>
                <w:sz w:val="18"/>
                <w:szCs w:val="18"/>
              </w:rPr>
              <w:t xml:space="preserve">Relazione fondamentale della calorimetria.  </w:t>
            </w:r>
          </w:p>
          <w:p w:rsidR="00CF6896" w:rsidRPr="00CF6896" w:rsidRDefault="00CF6896" w:rsidP="00CF6896">
            <w:pPr>
              <w:rPr>
                <w:sz w:val="18"/>
                <w:szCs w:val="18"/>
              </w:rPr>
            </w:pPr>
            <w:r w:rsidRPr="00CF6896">
              <w:rPr>
                <w:sz w:val="18"/>
                <w:szCs w:val="18"/>
              </w:rPr>
              <w:t xml:space="preserve">Unità di misura del calore.  </w:t>
            </w:r>
          </w:p>
          <w:p w:rsidR="00CF6896" w:rsidRPr="00CF6896" w:rsidRDefault="00CF6896" w:rsidP="00CF6896">
            <w:pPr>
              <w:rPr>
                <w:sz w:val="18"/>
                <w:szCs w:val="18"/>
              </w:rPr>
            </w:pPr>
            <w:r w:rsidRPr="00CF6896">
              <w:rPr>
                <w:sz w:val="18"/>
                <w:szCs w:val="18"/>
              </w:rPr>
              <w:t xml:space="preserve">Modalità di trasferimento del calore.  </w:t>
            </w:r>
          </w:p>
          <w:p w:rsidR="00CF6896" w:rsidRPr="00CF6896" w:rsidRDefault="00CF6896" w:rsidP="00CF6896">
            <w:pPr>
              <w:rPr>
                <w:sz w:val="18"/>
                <w:szCs w:val="18"/>
              </w:rPr>
            </w:pPr>
            <w:r w:rsidRPr="00CF6896">
              <w:rPr>
                <w:sz w:val="18"/>
                <w:szCs w:val="18"/>
              </w:rPr>
              <w:t>Passaggi di stato</w:t>
            </w:r>
          </w:p>
        </w:tc>
        <w:tc>
          <w:tcPr>
            <w:tcW w:w="5100" w:type="dxa"/>
            <w:gridSpan w:val="2"/>
          </w:tcPr>
          <w:p w:rsidR="00CF6896" w:rsidRPr="00CF6896" w:rsidRDefault="00CF6896" w:rsidP="00CF6896">
            <w:pPr>
              <w:rPr>
                <w:sz w:val="18"/>
                <w:szCs w:val="18"/>
              </w:rPr>
            </w:pPr>
            <w:r w:rsidRPr="00CF6896">
              <w:rPr>
                <w:sz w:val="18"/>
                <w:szCs w:val="18"/>
              </w:rPr>
              <w:t xml:space="preserve">Trasformare valori di temperatura da una scala all’altra.  </w:t>
            </w:r>
          </w:p>
          <w:p w:rsidR="00CF6896" w:rsidRPr="00CF6896" w:rsidRDefault="00CF6896" w:rsidP="00CF6896">
            <w:pPr>
              <w:rPr>
                <w:sz w:val="18"/>
                <w:szCs w:val="18"/>
              </w:rPr>
            </w:pPr>
            <w:r w:rsidRPr="00CF6896">
              <w:rPr>
                <w:sz w:val="18"/>
                <w:szCs w:val="18"/>
              </w:rPr>
              <w:t xml:space="preserve">Interpretare con una legge lineare la dilatazione termica di un materiale.  </w:t>
            </w:r>
          </w:p>
          <w:p w:rsidR="00CF6896" w:rsidRPr="00CF6896" w:rsidRDefault="00CF6896" w:rsidP="00CF6896">
            <w:pPr>
              <w:rPr>
                <w:sz w:val="18"/>
                <w:szCs w:val="18"/>
              </w:rPr>
            </w:pPr>
            <w:r w:rsidRPr="00CF6896">
              <w:rPr>
                <w:sz w:val="18"/>
                <w:szCs w:val="18"/>
              </w:rPr>
              <w:t xml:space="preserve">Risolvere problemi applicando la legge fondamentale della calorimetria.  </w:t>
            </w:r>
          </w:p>
          <w:p w:rsidR="00CF6896" w:rsidRPr="00CF6896" w:rsidRDefault="00CF6896" w:rsidP="00CF6896">
            <w:pPr>
              <w:rPr>
                <w:sz w:val="18"/>
                <w:szCs w:val="18"/>
              </w:rPr>
            </w:pPr>
            <w:r w:rsidRPr="00CF6896">
              <w:rPr>
                <w:sz w:val="18"/>
                <w:szCs w:val="18"/>
              </w:rPr>
              <w:t xml:space="preserve">Saper riconoscere la differenza tra calore specifico e capacità termica.  </w:t>
            </w:r>
          </w:p>
          <w:p w:rsidR="00CF6896" w:rsidRPr="00CF6896" w:rsidRDefault="00CF6896" w:rsidP="00CF6896">
            <w:pPr>
              <w:rPr>
                <w:sz w:val="18"/>
                <w:szCs w:val="18"/>
              </w:rPr>
            </w:pPr>
            <w:r w:rsidRPr="00CF6896">
              <w:rPr>
                <w:sz w:val="18"/>
                <w:szCs w:val="18"/>
              </w:rPr>
              <w:t xml:space="preserve">Riconoscere il passaggio di stato che una sostanza effettua.  </w:t>
            </w:r>
          </w:p>
          <w:p w:rsidR="00CF6896" w:rsidRPr="00CF6896" w:rsidRDefault="00CF6896" w:rsidP="00CF6896">
            <w:pPr>
              <w:rPr>
                <w:sz w:val="18"/>
                <w:szCs w:val="18"/>
              </w:rPr>
            </w:pPr>
            <w:r w:rsidRPr="00CF6896">
              <w:rPr>
                <w:sz w:val="18"/>
                <w:szCs w:val="18"/>
              </w:rPr>
              <w:t xml:space="preserve">Risolvere problemi nei quali una sostanza cambia il proprio stato di aggregazione.  </w:t>
            </w:r>
          </w:p>
          <w:p w:rsidR="00CF6896" w:rsidRPr="00CF6896" w:rsidRDefault="00CF6896" w:rsidP="00CF6896">
            <w:pPr>
              <w:rPr>
                <w:b/>
                <w:sz w:val="18"/>
                <w:szCs w:val="18"/>
              </w:rPr>
            </w:pPr>
            <w:r w:rsidRPr="00CF6896">
              <w:rPr>
                <w:b/>
                <w:sz w:val="18"/>
                <w:szCs w:val="18"/>
              </w:rPr>
              <w:t>Esperienze di laboratorio</w:t>
            </w:r>
          </w:p>
          <w:p w:rsidR="00CF6896" w:rsidRPr="00CF6896" w:rsidRDefault="00CF6896" w:rsidP="00CF6896">
            <w:pPr>
              <w:rPr>
                <w:sz w:val="18"/>
                <w:szCs w:val="18"/>
              </w:rPr>
            </w:pPr>
            <w:r w:rsidRPr="00CF6896">
              <w:rPr>
                <w:sz w:val="18"/>
                <w:szCs w:val="18"/>
              </w:rPr>
              <w:t xml:space="preserve">Calibrazione di un termometro.  </w:t>
            </w:r>
          </w:p>
          <w:p w:rsidR="00CF6896" w:rsidRPr="00CF6896" w:rsidRDefault="00CF6896" w:rsidP="00CF6896">
            <w:pPr>
              <w:rPr>
                <w:sz w:val="18"/>
                <w:szCs w:val="18"/>
              </w:rPr>
            </w:pPr>
            <w:r w:rsidRPr="00CF6896">
              <w:rPr>
                <w:sz w:val="18"/>
                <w:szCs w:val="18"/>
              </w:rPr>
              <w:t xml:space="preserve">Lamina bimetallica.  </w:t>
            </w:r>
          </w:p>
          <w:p w:rsidR="00CF6896" w:rsidRPr="00CF6896" w:rsidRDefault="00CF6896" w:rsidP="00CF6896">
            <w:pPr>
              <w:rPr>
                <w:sz w:val="18"/>
                <w:szCs w:val="18"/>
              </w:rPr>
            </w:pPr>
            <w:r w:rsidRPr="00CF6896">
              <w:rPr>
                <w:sz w:val="18"/>
                <w:szCs w:val="18"/>
              </w:rPr>
              <w:t xml:space="preserve">Temperatura in un miscuglio.  </w:t>
            </w:r>
          </w:p>
          <w:p w:rsidR="00CF6896" w:rsidRPr="00CF6896" w:rsidRDefault="00CF6896" w:rsidP="00CF6896">
            <w:r w:rsidRPr="00CF6896">
              <w:rPr>
                <w:sz w:val="18"/>
                <w:szCs w:val="18"/>
              </w:rPr>
              <w:t>Aumento di volume dell’acqua</w:t>
            </w:r>
          </w:p>
        </w:tc>
      </w:tr>
      <w:tr w:rsidR="00CF6896" w:rsidRPr="00CF6896" w:rsidTr="00B95AEA">
        <w:trPr>
          <w:trHeight w:val="1701"/>
        </w:trPr>
        <w:tc>
          <w:tcPr>
            <w:tcW w:w="561" w:type="dxa"/>
          </w:tcPr>
          <w:p w:rsidR="00CF6896" w:rsidRPr="00CF6896" w:rsidRDefault="00CF6896" w:rsidP="00CF6896"/>
        </w:tc>
        <w:tc>
          <w:tcPr>
            <w:tcW w:w="5784" w:type="dxa"/>
            <w:gridSpan w:val="2"/>
            <w:vAlign w:val="center"/>
          </w:tcPr>
          <w:p w:rsidR="00CF6896" w:rsidRPr="00CF6896" w:rsidRDefault="00CF6896" w:rsidP="00CF6896">
            <w:pPr>
              <w:numPr>
                <w:ilvl w:val="0"/>
                <w:numId w:val="2"/>
              </w:numPr>
              <w:ind w:left="113" w:hanging="113"/>
              <w:rPr>
                <w:sz w:val="18"/>
                <w:szCs w:val="20"/>
              </w:rPr>
            </w:pPr>
            <w:r w:rsidRPr="00CF6896">
              <w:rPr>
                <w:sz w:val="18"/>
                <w:szCs w:val="20"/>
              </w:rPr>
              <w:t>Osservare e identificare fenomeni</w:t>
            </w:r>
          </w:p>
          <w:p w:rsidR="00CF6896" w:rsidRPr="00CF6896" w:rsidRDefault="00CF6896" w:rsidP="00CF6896">
            <w:pPr>
              <w:numPr>
                <w:ilvl w:val="0"/>
                <w:numId w:val="2"/>
              </w:numPr>
              <w:ind w:left="113" w:hanging="113"/>
              <w:rPr>
                <w:sz w:val="18"/>
                <w:szCs w:val="20"/>
              </w:rPr>
            </w:pPr>
            <w:r w:rsidRPr="00CF6896">
              <w:rPr>
                <w:sz w:val="18"/>
                <w:szCs w:val="20"/>
              </w:rPr>
              <w:t xml:space="preserve">Formulare ipotesi esplicative utilizzando modelli analogie e leggi.  </w:t>
            </w:r>
          </w:p>
          <w:p w:rsidR="00CF6896" w:rsidRPr="00CF6896" w:rsidRDefault="00CF6896" w:rsidP="00CF6896">
            <w:pPr>
              <w:numPr>
                <w:ilvl w:val="0"/>
                <w:numId w:val="2"/>
              </w:numPr>
              <w:ind w:left="113" w:hanging="113"/>
              <w:rPr>
                <w:sz w:val="18"/>
                <w:szCs w:val="20"/>
              </w:rPr>
            </w:pPr>
            <w:r w:rsidRPr="00CF6896">
              <w:rPr>
                <w:sz w:val="18"/>
                <w:szCs w:val="20"/>
              </w:rPr>
              <w:t>Formalizzare un problema di fisica e applicare gli strumenti matematici e disciplinari rilevanti per la sua risoluzione</w:t>
            </w:r>
          </w:p>
          <w:p w:rsidR="00CF6896" w:rsidRPr="00CF6896" w:rsidRDefault="00CF6896" w:rsidP="00CF6896">
            <w:pPr>
              <w:numPr>
                <w:ilvl w:val="0"/>
                <w:numId w:val="2"/>
              </w:numPr>
              <w:ind w:left="113" w:hanging="113"/>
              <w:rPr>
                <w:sz w:val="18"/>
                <w:szCs w:val="20"/>
              </w:rPr>
            </w:pPr>
            <w:r w:rsidRPr="00CF6896">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CF6896" w:rsidRPr="00CF6896" w:rsidRDefault="00CF6896" w:rsidP="00CF6896">
            <w:pPr>
              <w:numPr>
                <w:ilvl w:val="0"/>
                <w:numId w:val="2"/>
              </w:numPr>
              <w:ind w:left="113" w:hanging="113"/>
              <w:rPr>
                <w:sz w:val="18"/>
                <w:szCs w:val="20"/>
              </w:rPr>
            </w:pPr>
            <w:r w:rsidRPr="00CF6896">
              <w:rPr>
                <w:sz w:val="18"/>
                <w:szCs w:val="20"/>
              </w:rPr>
              <w:t>Comprendere e valutare le scelte scientifiche e tecnologiche che interessano la società in cui si vive</w:t>
            </w:r>
          </w:p>
        </w:tc>
        <w:tc>
          <w:tcPr>
            <w:tcW w:w="4253" w:type="dxa"/>
          </w:tcPr>
          <w:p w:rsidR="00CF6896" w:rsidRPr="00CF6896" w:rsidRDefault="00CF6896" w:rsidP="00CF6896">
            <w:pPr>
              <w:rPr>
                <w:b/>
                <w:sz w:val="18"/>
                <w:szCs w:val="18"/>
              </w:rPr>
            </w:pPr>
            <w:r w:rsidRPr="00CF6896">
              <w:rPr>
                <w:b/>
                <w:sz w:val="18"/>
                <w:szCs w:val="18"/>
              </w:rPr>
              <w:t xml:space="preserve">I RAGGI LUMINOSI E GLI STRUMENTI OTTICI.  </w:t>
            </w:r>
          </w:p>
          <w:p w:rsidR="00CF6896" w:rsidRPr="00CF6896" w:rsidRDefault="00CF6896" w:rsidP="00CF6896">
            <w:pPr>
              <w:rPr>
                <w:sz w:val="18"/>
                <w:szCs w:val="18"/>
              </w:rPr>
            </w:pPr>
            <w:r w:rsidRPr="00CF6896">
              <w:rPr>
                <w:sz w:val="18"/>
                <w:szCs w:val="18"/>
              </w:rPr>
              <w:t xml:space="preserve">Propagazione rettilinea della luce.  </w:t>
            </w:r>
          </w:p>
          <w:p w:rsidR="00CF6896" w:rsidRPr="00CF6896" w:rsidRDefault="00CF6896" w:rsidP="00CF6896">
            <w:pPr>
              <w:rPr>
                <w:sz w:val="18"/>
                <w:szCs w:val="18"/>
              </w:rPr>
            </w:pPr>
            <w:r w:rsidRPr="00CF6896">
              <w:rPr>
                <w:sz w:val="18"/>
                <w:szCs w:val="18"/>
              </w:rPr>
              <w:t xml:space="preserve">Leggi della riflessione.  </w:t>
            </w:r>
          </w:p>
          <w:p w:rsidR="00CF6896" w:rsidRPr="00CF6896" w:rsidRDefault="00CF6896" w:rsidP="00CF6896">
            <w:pPr>
              <w:rPr>
                <w:sz w:val="18"/>
                <w:szCs w:val="18"/>
              </w:rPr>
            </w:pPr>
            <w:r w:rsidRPr="00CF6896">
              <w:rPr>
                <w:sz w:val="18"/>
                <w:szCs w:val="18"/>
              </w:rPr>
              <w:t xml:space="preserve">Immagine prodotta da uno specchio piano e da uno specchio sferico.  </w:t>
            </w:r>
          </w:p>
          <w:p w:rsidR="00CF6896" w:rsidRPr="00CF6896" w:rsidRDefault="00CF6896" w:rsidP="00CF6896">
            <w:pPr>
              <w:rPr>
                <w:sz w:val="18"/>
                <w:szCs w:val="18"/>
              </w:rPr>
            </w:pPr>
            <w:r w:rsidRPr="00CF6896">
              <w:rPr>
                <w:sz w:val="18"/>
                <w:szCs w:val="18"/>
              </w:rPr>
              <w:t xml:space="preserve">Leggi della rifrazione; indice di rifrazione relativo e assoluto.  </w:t>
            </w:r>
          </w:p>
          <w:p w:rsidR="00CF6896" w:rsidRPr="00CF6896" w:rsidRDefault="00CF6896" w:rsidP="00CF6896">
            <w:pPr>
              <w:rPr>
                <w:sz w:val="18"/>
                <w:szCs w:val="18"/>
              </w:rPr>
            </w:pPr>
            <w:r w:rsidRPr="00CF6896">
              <w:rPr>
                <w:sz w:val="18"/>
                <w:szCs w:val="18"/>
              </w:rPr>
              <w:t xml:space="preserve">Riflessione totale.  </w:t>
            </w:r>
          </w:p>
          <w:p w:rsidR="00CF6896" w:rsidRPr="00CF6896" w:rsidRDefault="00CF6896" w:rsidP="00CF6896">
            <w:pPr>
              <w:rPr>
                <w:sz w:val="18"/>
                <w:szCs w:val="18"/>
              </w:rPr>
            </w:pPr>
            <w:r w:rsidRPr="00CF6896">
              <w:rPr>
                <w:sz w:val="18"/>
                <w:szCs w:val="18"/>
              </w:rPr>
              <w:t xml:space="preserve">Dispersione della luce.  </w:t>
            </w:r>
          </w:p>
          <w:p w:rsidR="00CF6896" w:rsidRPr="00CF6896" w:rsidRDefault="00CF6896" w:rsidP="00CF6896">
            <w:pPr>
              <w:rPr>
                <w:sz w:val="18"/>
                <w:szCs w:val="18"/>
              </w:rPr>
            </w:pPr>
            <w:r w:rsidRPr="00CF6896">
              <w:rPr>
                <w:sz w:val="18"/>
                <w:szCs w:val="18"/>
              </w:rPr>
              <w:t xml:space="preserve">Lenti; costruzione dell’immagine prodotta da una lente.  </w:t>
            </w:r>
          </w:p>
          <w:p w:rsidR="00CF6896" w:rsidRPr="00CF6896" w:rsidRDefault="00CF6896" w:rsidP="00CF6896">
            <w:pPr>
              <w:rPr>
                <w:sz w:val="18"/>
                <w:szCs w:val="18"/>
              </w:rPr>
            </w:pPr>
            <w:r w:rsidRPr="00CF6896">
              <w:rPr>
                <w:sz w:val="18"/>
                <w:szCs w:val="18"/>
              </w:rPr>
              <w:t xml:space="preserve">Legge dei punti coniugati.  </w:t>
            </w:r>
          </w:p>
          <w:p w:rsidR="00CF6896" w:rsidRPr="00CF6896" w:rsidRDefault="00CF6896" w:rsidP="00CF6896">
            <w:pPr>
              <w:rPr>
                <w:sz w:val="18"/>
                <w:szCs w:val="18"/>
              </w:rPr>
            </w:pPr>
            <w:r w:rsidRPr="00CF6896">
              <w:rPr>
                <w:sz w:val="18"/>
                <w:szCs w:val="18"/>
              </w:rPr>
              <w:t xml:space="preserve">L’occhio e la visione, la lente d’ingrandimento e il telescopio.  </w:t>
            </w:r>
          </w:p>
        </w:tc>
        <w:tc>
          <w:tcPr>
            <w:tcW w:w="5100" w:type="dxa"/>
            <w:gridSpan w:val="2"/>
            <w:vAlign w:val="center"/>
          </w:tcPr>
          <w:p w:rsidR="00CF6896" w:rsidRPr="00CF6896" w:rsidRDefault="00CF6896" w:rsidP="00CF6896">
            <w:pPr>
              <w:rPr>
                <w:sz w:val="18"/>
                <w:szCs w:val="18"/>
              </w:rPr>
            </w:pPr>
            <w:r w:rsidRPr="00CF6896">
              <w:rPr>
                <w:sz w:val="18"/>
                <w:szCs w:val="18"/>
              </w:rPr>
              <w:t xml:space="preserve">Applicare le leggi della riflessione per costruire per via grafica l’immagine di un oggetto prodotta da uno specchio piano o sferico.  </w:t>
            </w:r>
          </w:p>
          <w:p w:rsidR="00CF6896" w:rsidRPr="00CF6896" w:rsidRDefault="00CF6896" w:rsidP="00CF6896">
            <w:pPr>
              <w:rPr>
                <w:sz w:val="18"/>
                <w:szCs w:val="18"/>
              </w:rPr>
            </w:pPr>
            <w:r w:rsidRPr="00CF6896">
              <w:rPr>
                <w:sz w:val="18"/>
                <w:szCs w:val="18"/>
              </w:rPr>
              <w:t xml:space="preserve">Calcolare l’indice di rifrazione relativo di una sostanza conoscendo il percorso di un raggio luminoso che attraversa due mezzi materiali trasparenti.  </w:t>
            </w:r>
          </w:p>
          <w:p w:rsidR="00CF6896" w:rsidRPr="00CF6896" w:rsidRDefault="00CF6896" w:rsidP="00CF6896">
            <w:pPr>
              <w:rPr>
                <w:sz w:val="18"/>
                <w:szCs w:val="18"/>
              </w:rPr>
            </w:pPr>
            <w:r w:rsidRPr="00CF6896">
              <w:rPr>
                <w:sz w:val="18"/>
                <w:szCs w:val="18"/>
              </w:rPr>
              <w:t xml:space="preserve">Riconoscere in quali casi un raggio luminoso è totalmente riflesso.  </w:t>
            </w:r>
          </w:p>
          <w:p w:rsidR="00CF6896" w:rsidRPr="00CF6896" w:rsidRDefault="00CF6896" w:rsidP="00CF6896">
            <w:pPr>
              <w:rPr>
                <w:sz w:val="18"/>
                <w:szCs w:val="18"/>
              </w:rPr>
            </w:pPr>
            <w:r w:rsidRPr="00CF6896">
              <w:rPr>
                <w:sz w:val="18"/>
                <w:szCs w:val="18"/>
              </w:rPr>
              <w:t xml:space="preserve">Distinguere una lente convergente da una divergente.  </w:t>
            </w:r>
          </w:p>
          <w:p w:rsidR="00CF6896" w:rsidRPr="00CF6896" w:rsidRDefault="00CF6896" w:rsidP="00CF6896">
            <w:pPr>
              <w:rPr>
                <w:sz w:val="18"/>
                <w:szCs w:val="18"/>
              </w:rPr>
            </w:pPr>
            <w:r w:rsidRPr="00CF6896">
              <w:rPr>
                <w:sz w:val="18"/>
                <w:szCs w:val="18"/>
              </w:rPr>
              <w:t xml:space="preserve">Costruire in modo grafico l’immagine di un oggetto prodotta da una lente e calcolare l’ingrandimento.  </w:t>
            </w:r>
          </w:p>
          <w:p w:rsidR="00CF6896" w:rsidRPr="00CF6896" w:rsidRDefault="00CF6896" w:rsidP="00CF6896">
            <w:r w:rsidRPr="00CF6896">
              <w:rPr>
                <w:sz w:val="18"/>
                <w:szCs w:val="18"/>
              </w:rPr>
              <w:t xml:space="preserve">Riconoscere la pertinenza di quanto studiato con il funzionamento dell’occhio umano.  </w:t>
            </w:r>
          </w:p>
        </w:tc>
      </w:tr>
      <w:tr w:rsidR="00CF6896" w:rsidRPr="00CF6896" w:rsidTr="00B95AEA">
        <w:trPr>
          <w:cantSplit/>
          <w:trHeight w:val="1134"/>
        </w:trPr>
        <w:tc>
          <w:tcPr>
            <w:tcW w:w="561" w:type="dxa"/>
            <w:textDirection w:val="btLr"/>
          </w:tcPr>
          <w:p w:rsidR="00CF6896" w:rsidRPr="00CF6896" w:rsidRDefault="00CF6896" w:rsidP="00CF6896">
            <w:pPr>
              <w:ind w:left="113" w:right="113"/>
              <w:rPr>
                <w:sz w:val="18"/>
              </w:rPr>
            </w:pPr>
          </w:p>
        </w:tc>
        <w:tc>
          <w:tcPr>
            <w:tcW w:w="5784" w:type="dxa"/>
            <w:gridSpan w:val="2"/>
          </w:tcPr>
          <w:p w:rsidR="00CF6896" w:rsidRPr="00CF6896" w:rsidRDefault="00CF6896" w:rsidP="00CF6896"/>
          <w:p w:rsidR="00CF6896" w:rsidRPr="00CF6896" w:rsidRDefault="00CF6896" w:rsidP="00CF6896">
            <w:pPr>
              <w:rPr>
                <w:b/>
              </w:rPr>
            </w:pPr>
            <w:r w:rsidRPr="00CF6896">
              <w:rPr>
                <w:b/>
              </w:rPr>
              <w:t>Partecipazione ad eventi , seminari , riguardanti la fisica e le scienze sul territorio.</w:t>
            </w:r>
          </w:p>
          <w:p w:rsidR="00CF6896" w:rsidRPr="00CF6896" w:rsidRDefault="00CF6896" w:rsidP="00CF6896">
            <w:pPr>
              <w:rPr>
                <w:b/>
              </w:rPr>
            </w:pPr>
            <w:r w:rsidRPr="00CF6896">
              <w:rPr>
                <w:b/>
              </w:rPr>
              <w:t>Visite a mostre, musei della scienza e dipartimenti universitari.</w:t>
            </w:r>
          </w:p>
          <w:p w:rsidR="00CF6896" w:rsidRPr="00CF6896" w:rsidRDefault="00CF6896" w:rsidP="00CF6896">
            <w:pPr>
              <w:rPr>
                <w:b/>
              </w:rPr>
            </w:pPr>
          </w:p>
          <w:p w:rsidR="00CF6896" w:rsidRPr="00CF6896" w:rsidRDefault="00CF6896" w:rsidP="00CF6896">
            <w:pPr>
              <w:rPr>
                <w:b/>
              </w:rPr>
            </w:pPr>
          </w:p>
          <w:p w:rsidR="00CF6896" w:rsidRPr="00CF6896" w:rsidRDefault="00CF6896" w:rsidP="00CF6896">
            <w:pPr>
              <w:rPr>
                <w:b/>
              </w:rPr>
            </w:pPr>
          </w:p>
        </w:tc>
        <w:tc>
          <w:tcPr>
            <w:tcW w:w="4253" w:type="dxa"/>
          </w:tcPr>
          <w:p w:rsidR="00CF6896" w:rsidRPr="00CF6896" w:rsidRDefault="00CF6896" w:rsidP="00CF6896">
            <w:pPr>
              <w:rPr>
                <w:b/>
              </w:rPr>
            </w:pPr>
          </w:p>
          <w:p w:rsidR="00CF6896" w:rsidRPr="00CF6896" w:rsidRDefault="00CF6896" w:rsidP="00CF6896">
            <w:pPr>
              <w:rPr>
                <w:b/>
              </w:rPr>
            </w:pPr>
          </w:p>
          <w:p w:rsidR="00CF6896" w:rsidRPr="00CF6896" w:rsidRDefault="00CF6896" w:rsidP="00CF6896">
            <w:pPr>
              <w:rPr>
                <w:b/>
              </w:rPr>
            </w:pPr>
          </w:p>
        </w:tc>
        <w:tc>
          <w:tcPr>
            <w:tcW w:w="5100" w:type="dxa"/>
            <w:gridSpan w:val="2"/>
          </w:tcPr>
          <w:p w:rsidR="00CF6896" w:rsidRPr="00CF6896" w:rsidRDefault="00CF6896" w:rsidP="00CF6896">
            <w:pPr>
              <w:rPr>
                <w:b/>
              </w:rPr>
            </w:pPr>
          </w:p>
          <w:p w:rsidR="00CF6896" w:rsidRPr="00CF6896" w:rsidRDefault="00CF6896" w:rsidP="00CF6896">
            <w:pPr>
              <w:rPr>
                <w:b/>
              </w:rPr>
            </w:pPr>
          </w:p>
        </w:tc>
      </w:tr>
      <w:tr w:rsidR="00CF6896" w:rsidRPr="00CF6896" w:rsidTr="00B95AEA">
        <w:trPr>
          <w:cantSplit/>
          <w:trHeight w:val="1134"/>
        </w:trPr>
        <w:tc>
          <w:tcPr>
            <w:tcW w:w="561" w:type="dxa"/>
            <w:textDirection w:val="btLr"/>
          </w:tcPr>
          <w:p w:rsidR="00CF6896" w:rsidRPr="00CF6896" w:rsidRDefault="00CF6896" w:rsidP="00CF6896">
            <w:pPr>
              <w:ind w:left="113" w:right="113"/>
              <w:jc w:val="center"/>
              <w:rPr>
                <w:sz w:val="18"/>
              </w:rPr>
            </w:pPr>
            <w:r w:rsidRPr="00CF6896">
              <w:rPr>
                <w:b/>
                <w:sz w:val="18"/>
              </w:rPr>
              <w:lastRenderedPageBreak/>
              <w:t>Interdisciplinarità</w:t>
            </w:r>
          </w:p>
        </w:tc>
        <w:tc>
          <w:tcPr>
            <w:tcW w:w="5784" w:type="dxa"/>
            <w:gridSpan w:val="2"/>
          </w:tcPr>
          <w:p w:rsidR="00CF6896" w:rsidRPr="00CF6896" w:rsidRDefault="00CF6896" w:rsidP="00CF6896">
            <w:r w:rsidRPr="00CF6896">
              <w:rPr>
                <w:sz w:val="23"/>
                <w:szCs w:val="23"/>
              </w:rPr>
              <w:t xml:space="preserve">Risulta evidente la natura portante della materia e la possibilità di inquadrarla in un percorso culturale e storico interdisciplinare, così come richiesto dalle nuove indicazioni della riforma.   Le competenze specifiche della disciplina ne evidenziano la natura e la sua importanza in un curricolo trasversale, fornendo in linea di principio non solo una conoscenza scientifica di base, traguardo fondamentale da un punto di vista culturale, ma anche una competenza volta al saper analizzare e risolvere problemi di natura complessa e variegata.  </w:t>
            </w:r>
          </w:p>
          <w:p w:rsidR="00CF6896" w:rsidRPr="00CF6896" w:rsidRDefault="00CF6896" w:rsidP="00CF6896">
            <w:pPr>
              <w:rPr>
                <w:b/>
              </w:rPr>
            </w:pPr>
          </w:p>
          <w:p w:rsidR="00CF6896" w:rsidRPr="00CF6896" w:rsidRDefault="00CF6896" w:rsidP="00CF6896"/>
        </w:tc>
        <w:tc>
          <w:tcPr>
            <w:tcW w:w="4253" w:type="dxa"/>
          </w:tcPr>
          <w:p w:rsidR="00CF6896" w:rsidRPr="00CF6896" w:rsidRDefault="00CF6896" w:rsidP="00CF6896">
            <w:r w:rsidRPr="00CF6896">
              <w:t xml:space="preserve">La Fisica si occupa dello studio delle leggi che regolano i fenomeni naturali e le interazioni dei costituenti della materia.  </w:t>
            </w:r>
          </w:p>
          <w:p w:rsidR="00CF6896" w:rsidRPr="00CF6896" w:rsidRDefault="00CF6896" w:rsidP="00CF6896">
            <w:r w:rsidRPr="00CF6896">
              <w:t xml:space="preserve"> Generalmente l’approccio di un fisico è quello di rendere il problema il più semplice possibile, cercando di individuare le caratteristiche fondamentali del fenomeno in studio e trascurando il resto.  </w:t>
            </w:r>
          </w:p>
          <w:p w:rsidR="00CF6896" w:rsidRPr="00CF6896" w:rsidRDefault="00CF6896" w:rsidP="00CF6896">
            <w:r w:rsidRPr="00CF6896">
              <w:t xml:space="preserve">Una delle frontiere della Fisica di oggi è lo studio dei sistemi complessi cioè dei  sistemi fisici fuori equilibrio: sistemi con forze a lungo raggio: plasmi, sistemi gravitazionali, ecc.    sistemi biologici: il cervello, il DNA, il sistema immunitario ; sistemi ecologici: ecosistemi, catene alimentari ; sistemi sociali: comunità di individui o di animali di vario genere </w:t>
            </w:r>
            <w:r w:rsidRPr="00CF6896">
              <w:sym w:font="Symbol" w:char="F075"/>
            </w:r>
            <w:r w:rsidRPr="00CF6896">
              <w:t xml:space="preserve"> sistemi economici: sistemi di comunicazione: reti di computers, il world wide web,reti elettriche e telefoniche</w:t>
            </w:r>
          </w:p>
          <w:p w:rsidR="00CF6896" w:rsidRPr="00CF6896" w:rsidRDefault="00CF6896" w:rsidP="00CF6896">
            <w:pPr>
              <w:rPr>
                <w:b/>
              </w:rPr>
            </w:pPr>
            <w:r w:rsidRPr="00CF6896">
              <w:t xml:space="preserve">Un sistema complesso  quindi può essere un sistema fisico, ma anche un sistema biologico, ecologico, economico o sociale….  .  </w:t>
            </w:r>
          </w:p>
          <w:p w:rsidR="00CF6896" w:rsidRPr="00CF6896" w:rsidRDefault="00CF6896" w:rsidP="00CF6896">
            <w:pPr>
              <w:tabs>
                <w:tab w:val="left" w:pos="284"/>
                <w:tab w:val="num" w:pos="851"/>
              </w:tabs>
              <w:autoSpaceDE w:val="0"/>
              <w:autoSpaceDN w:val="0"/>
              <w:jc w:val="both"/>
              <w:rPr>
                <w:rFonts w:ascii="Courier" w:eastAsiaTheme="minorEastAsia" w:hAnsi="Courier" w:cs="Courier"/>
                <w:b/>
                <w:sz w:val="24"/>
                <w:szCs w:val="24"/>
                <w:u w:val="single"/>
                <w:lang w:eastAsia="it-IT"/>
              </w:rPr>
            </w:pPr>
          </w:p>
        </w:tc>
        <w:tc>
          <w:tcPr>
            <w:tcW w:w="5100" w:type="dxa"/>
            <w:gridSpan w:val="2"/>
          </w:tcPr>
          <w:p w:rsidR="00CF6896" w:rsidRPr="00CF6896" w:rsidRDefault="00CF6896" w:rsidP="00CF6896">
            <w:pPr>
              <w:rPr>
                <w:b/>
              </w:rPr>
            </w:pPr>
          </w:p>
          <w:p w:rsidR="00CF6896" w:rsidRPr="00CF6896" w:rsidRDefault="00CF6896" w:rsidP="00CF6896">
            <w:pPr>
              <w:rPr>
                <w:b/>
              </w:rPr>
            </w:pPr>
          </w:p>
        </w:tc>
      </w:tr>
    </w:tbl>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Pr="00CF6896" w:rsidRDefault="00CF6896" w:rsidP="00CF6896"/>
    <w:p w:rsidR="00CF6896" w:rsidRDefault="00CF6896" w:rsidP="00CF6896"/>
    <w:p w:rsidR="00CF6896" w:rsidRPr="00CF6896" w:rsidRDefault="00CF6896" w:rsidP="00CF6896"/>
    <w:p w:rsidR="00CF6896" w:rsidRDefault="00CF6896" w:rsidP="00CF6896"/>
    <w:tbl>
      <w:tblPr>
        <w:tblStyle w:val="Grigliatabella"/>
        <w:tblW w:w="0" w:type="auto"/>
        <w:tblLook w:val="04A0" w:firstRow="1" w:lastRow="0" w:firstColumn="1" w:lastColumn="0" w:noHBand="0" w:noVBand="1"/>
      </w:tblPr>
      <w:tblGrid>
        <w:gridCol w:w="1784"/>
        <w:gridCol w:w="1841"/>
        <w:gridCol w:w="3616"/>
        <w:gridCol w:w="717"/>
        <w:gridCol w:w="3475"/>
        <w:gridCol w:w="4261"/>
      </w:tblGrid>
      <w:tr w:rsidR="00CF6896" w:rsidTr="00B95AEA">
        <w:tc>
          <w:tcPr>
            <w:tcW w:w="8059" w:type="dxa"/>
            <w:gridSpan w:val="4"/>
            <w:tcBorders>
              <w:top w:val="single" w:sz="4" w:space="0" w:color="auto"/>
              <w:bottom w:val="single" w:sz="4" w:space="0" w:color="auto"/>
              <w:right w:val="single" w:sz="4" w:space="0" w:color="auto"/>
            </w:tcBorders>
            <w:shd w:val="clear" w:color="auto" w:fill="E2EFD9" w:themeFill="accent6" w:themeFillTint="33"/>
          </w:tcPr>
          <w:p w:rsidR="00CF6896" w:rsidRPr="00477A3E" w:rsidRDefault="00CF6896" w:rsidP="00B95AEA">
            <w:pPr>
              <w:jc w:val="center"/>
              <w:rPr>
                <w:b/>
                <w:sz w:val="28"/>
              </w:rPr>
            </w:pPr>
            <w:r w:rsidRPr="00477A3E">
              <w:rPr>
                <w:b/>
                <w:sz w:val="28"/>
              </w:rPr>
              <w:lastRenderedPageBreak/>
              <w:t>SEZIONE B: Evidenze e compiti significativi</w:t>
            </w:r>
          </w:p>
        </w:tc>
        <w:tc>
          <w:tcPr>
            <w:tcW w:w="353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F6896" w:rsidRPr="00D15BC7" w:rsidRDefault="00CF6896" w:rsidP="00B95AEA">
            <w:pPr>
              <w:jc w:val="center"/>
              <w:rPr>
                <w:b/>
                <w:i/>
                <w:sz w:val="28"/>
              </w:rPr>
            </w:pPr>
            <w:r w:rsidRPr="00D15BC7">
              <w:rPr>
                <w:b/>
                <w:i/>
                <w:sz w:val="28"/>
              </w:rPr>
              <w:t>Scuola Sec</w:t>
            </w:r>
            <w:r>
              <w:rPr>
                <w:b/>
                <w:i/>
                <w:sz w:val="28"/>
              </w:rPr>
              <w:t xml:space="preserve">.  </w:t>
            </w:r>
            <w:r w:rsidRPr="00D15BC7">
              <w:rPr>
                <w:b/>
                <w:i/>
                <w:sz w:val="28"/>
              </w:rPr>
              <w:t xml:space="preserve"> II grado</w:t>
            </w:r>
            <w:r>
              <w:rPr>
                <w:b/>
                <w:i/>
                <w:sz w:val="28"/>
              </w:rPr>
              <w:t xml:space="preserve">.  </w:t>
            </w:r>
          </w:p>
        </w:tc>
        <w:tc>
          <w:tcPr>
            <w:tcW w:w="4330" w:type="dxa"/>
            <w:tcBorders>
              <w:top w:val="single" w:sz="4" w:space="0" w:color="auto"/>
              <w:left w:val="single" w:sz="4" w:space="0" w:color="auto"/>
              <w:bottom w:val="single" w:sz="4" w:space="0" w:color="auto"/>
              <w:right w:val="single" w:sz="4" w:space="0" w:color="auto"/>
            </w:tcBorders>
            <w:shd w:val="clear" w:color="auto" w:fill="92D050"/>
          </w:tcPr>
          <w:p w:rsidR="00CF6896" w:rsidRPr="00477A3E" w:rsidRDefault="00CF6896" w:rsidP="00CF6896">
            <w:pPr>
              <w:jc w:val="center"/>
              <w:rPr>
                <w:b/>
                <w:sz w:val="28"/>
              </w:rPr>
            </w:pPr>
            <w:r>
              <w:rPr>
                <w:b/>
                <w:sz w:val="28"/>
              </w:rPr>
              <w:t>I BIENNIO</w:t>
            </w:r>
            <w:bookmarkStart w:id="0" w:name="_GoBack"/>
            <w:bookmarkEnd w:id="0"/>
          </w:p>
        </w:tc>
      </w:tr>
      <w:tr w:rsidR="00CF6896" w:rsidTr="00B95AEA">
        <w:tc>
          <w:tcPr>
            <w:tcW w:w="3652" w:type="dxa"/>
            <w:gridSpan w:val="2"/>
            <w:tcBorders>
              <w:top w:val="single" w:sz="4" w:space="0" w:color="auto"/>
              <w:right w:val="single" w:sz="4" w:space="0" w:color="auto"/>
            </w:tcBorders>
            <w:shd w:val="clear" w:color="auto" w:fill="E2EFD9" w:themeFill="accent6" w:themeFillTint="33"/>
          </w:tcPr>
          <w:p w:rsidR="00CF6896" w:rsidRPr="001C06FF" w:rsidRDefault="00CF6896" w:rsidP="00B95AEA">
            <w:pPr>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Competenza chiave europea</w:t>
            </w:r>
          </w:p>
        </w:tc>
        <w:tc>
          <w:tcPr>
            <w:tcW w:w="12268" w:type="dxa"/>
            <w:gridSpan w:val="4"/>
            <w:tcBorders>
              <w:top w:val="single" w:sz="4" w:space="0" w:color="auto"/>
              <w:left w:val="single" w:sz="4" w:space="0" w:color="auto"/>
              <w:bottom w:val="nil"/>
            </w:tcBorders>
          </w:tcPr>
          <w:p w:rsidR="00CF6896" w:rsidRDefault="00CF6896" w:rsidP="00B95AEA">
            <w:pPr>
              <w:rPr>
                <w:rFonts w:ascii="Times New Roman" w:eastAsiaTheme="minorEastAsia" w:hAnsi="Times New Roman" w:cs="Times New Roman"/>
                <w:color w:val="FF0000"/>
                <w:sz w:val="24"/>
                <w:szCs w:val="24"/>
                <w:lang w:eastAsia="it-IT"/>
              </w:rPr>
            </w:pPr>
            <w:r w:rsidRPr="001C06FF">
              <w:rPr>
                <w:rFonts w:ascii="Times New Roman" w:eastAsiaTheme="minorEastAsia" w:hAnsi="Times New Roman" w:cs="Times New Roman"/>
                <w:color w:val="FF0000"/>
                <w:sz w:val="24"/>
                <w:szCs w:val="24"/>
                <w:lang w:eastAsia="it-IT"/>
              </w:rPr>
              <w:t xml:space="preserve">PROGETTARE; </w:t>
            </w:r>
            <w:r>
              <w:rPr>
                <w:rFonts w:ascii="Times New Roman" w:eastAsiaTheme="minorEastAsia" w:hAnsi="Times New Roman" w:cs="Times New Roman"/>
                <w:color w:val="FF0000"/>
                <w:sz w:val="24"/>
                <w:szCs w:val="24"/>
                <w:lang w:eastAsia="it-IT"/>
              </w:rPr>
              <w:t xml:space="preserve"> RISOLVERE PROBLEMI</w:t>
            </w:r>
            <w:r w:rsidRPr="001C06FF">
              <w:rPr>
                <w:rFonts w:ascii="Times New Roman" w:eastAsiaTheme="minorEastAsia" w:hAnsi="Times New Roman" w:cs="Times New Roman"/>
                <w:color w:val="FF0000"/>
                <w:sz w:val="24"/>
                <w:szCs w:val="24"/>
                <w:lang w:eastAsia="it-IT"/>
              </w:rPr>
              <w:t xml:space="preserve">; IMPARARE </w:t>
            </w:r>
            <w:r>
              <w:rPr>
                <w:rFonts w:ascii="Times New Roman" w:eastAsiaTheme="minorEastAsia" w:hAnsi="Times New Roman" w:cs="Times New Roman"/>
                <w:color w:val="FF0000"/>
                <w:sz w:val="24"/>
                <w:szCs w:val="24"/>
                <w:lang w:eastAsia="it-IT"/>
              </w:rPr>
              <w:t xml:space="preserve"> </w:t>
            </w:r>
            <w:r w:rsidRPr="001C06FF">
              <w:rPr>
                <w:rFonts w:ascii="Times New Roman" w:eastAsiaTheme="minorEastAsia" w:hAnsi="Times New Roman" w:cs="Times New Roman"/>
                <w:color w:val="FF0000"/>
                <w:sz w:val="24"/>
                <w:szCs w:val="24"/>
                <w:lang w:eastAsia="it-IT"/>
              </w:rPr>
              <w:t>A IMPARARE</w:t>
            </w:r>
          </w:p>
          <w:p w:rsidR="00CF6896" w:rsidRPr="001C06FF" w:rsidRDefault="00CF6896" w:rsidP="00B95AEA">
            <w:pPr>
              <w:jc w:val="both"/>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 xml:space="preserve"> Confrontare i metodi di conoscenza propri della  matematica e delle </w:t>
            </w:r>
            <w:r>
              <w:rPr>
                <w:rFonts w:ascii="Times New Roman" w:eastAsiaTheme="minorEastAsia" w:hAnsi="Times New Roman" w:cs="Times New Roman"/>
                <w:sz w:val="24"/>
                <w:szCs w:val="24"/>
                <w:lang w:eastAsia="it-IT"/>
              </w:rPr>
              <w:t xml:space="preserve">scienze sperimentali con quelli </w:t>
            </w:r>
            <w:r w:rsidRPr="001C06FF">
              <w:rPr>
                <w:rFonts w:ascii="Times New Roman" w:eastAsiaTheme="minorEastAsia" w:hAnsi="Times New Roman" w:cs="Times New Roman"/>
                <w:sz w:val="24"/>
                <w:szCs w:val="24"/>
                <w:lang w:eastAsia="it-IT"/>
              </w:rPr>
              <w:t>propri dell’indagine umanistica</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i metodi propri della matematica, della fisica delle scienze naturali</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strumenti di calcolo e di rappresentazione per la modellizzazione e la risoluzione di problemi</w:t>
            </w:r>
            <w:r>
              <w:rPr>
                <w:rFonts w:ascii="Times New Roman" w:eastAsiaTheme="minorEastAsia" w:hAnsi="Times New Roman" w:cs="Times New Roman"/>
                <w:sz w:val="24"/>
                <w:szCs w:val="24"/>
                <w:lang w:eastAsia="it-IT"/>
              </w:rPr>
              <w:t xml:space="preserve">.  </w:t>
            </w:r>
          </w:p>
          <w:p w:rsidR="00CF6896" w:rsidRDefault="00CF6896" w:rsidP="00B95AEA">
            <w:pPr>
              <w:jc w:val="center"/>
            </w:pPr>
          </w:p>
        </w:tc>
      </w:tr>
      <w:tr w:rsidR="00CF6896" w:rsidTr="00B95AEA">
        <w:tc>
          <w:tcPr>
            <w:tcW w:w="1784" w:type="dxa"/>
            <w:shd w:val="clear" w:color="auto" w:fill="E2EFD9" w:themeFill="accent6" w:themeFillTint="33"/>
          </w:tcPr>
          <w:p w:rsidR="00CF6896" w:rsidRPr="004254B4" w:rsidRDefault="00CF6896" w:rsidP="00B95AEA">
            <w:pPr>
              <w:rPr>
                <w:b/>
                <w:sz w:val="28"/>
              </w:rPr>
            </w:pPr>
          </w:p>
        </w:tc>
        <w:tc>
          <w:tcPr>
            <w:tcW w:w="5547" w:type="dxa"/>
            <w:gridSpan w:val="2"/>
            <w:shd w:val="clear" w:color="auto" w:fill="E2EFD9" w:themeFill="accent6" w:themeFillTint="33"/>
          </w:tcPr>
          <w:p w:rsidR="00CF6896" w:rsidRPr="004254B4" w:rsidRDefault="00CF6896" w:rsidP="00B95AEA">
            <w:pPr>
              <w:jc w:val="center"/>
              <w:rPr>
                <w:b/>
                <w:sz w:val="28"/>
              </w:rPr>
            </w:pPr>
            <w:r w:rsidRPr="004254B4">
              <w:rPr>
                <w:b/>
                <w:sz w:val="28"/>
              </w:rPr>
              <w:t>Evidenze</w:t>
            </w:r>
          </w:p>
        </w:tc>
        <w:tc>
          <w:tcPr>
            <w:tcW w:w="728" w:type="dxa"/>
            <w:shd w:val="clear" w:color="auto" w:fill="E2EFD9" w:themeFill="accent6" w:themeFillTint="33"/>
          </w:tcPr>
          <w:p w:rsidR="00CF6896" w:rsidRPr="004254B4" w:rsidRDefault="00CF6896" w:rsidP="00B95AEA">
            <w:pPr>
              <w:jc w:val="center"/>
              <w:rPr>
                <w:b/>
                <w:sz w:val="28"/>
              </w:rPr>
            </w:pPr>
          </w:p>
        </w:tc>
        <w:tc>
          <w:tcPr>
            <w:tcW w:w="7861" w:type="dxa"/>
            <w:gridSpan w:val="2"/>
            <w:shd w:val="clear" w:color="auto" w:fill="E2EFD9" w:themeFill="accent6" w:themeFillTint="33"/>
          </w:tcPr>
          <w:p w:rsidR="00CF6896" w:rsidRPr="00D15BC7" w:rsidRDefault="00CF6896" w:rsidP="00B95AEA">
            <w:pPr>
              <w:jc w:val="center"/>
              <w:rPr>
                <w:b/>
                <w:i/>
                <w:sz w:val="28"/>
              </w:rPr>
            </w:pPr>
            <w:r w:rsidRPr="00D15BC7">
              <w:rPr>
                <w:b/>
                <w:i/>
                <w:sz w:val="28"/>
              </w:rPr>
              <w:t>Compiti significativi</w:t>
            </w:r>
          </w:p>
        </w:tc>
      </w:tr>
      <w:tr w:rsidR="00CF6896" w:rsidTr="00B95AEA">
        <w:tc>
          <w:tcPr>
            <w:tcW w:w="1784" w:type="dxa"/>
          </w:tcPr>
          <w:p w:rsidR="00CF6896" w:rsidRPr="0080761E" w:rsidRDefault="00CF6896" w:rsidP="00B95AEA">
            <w:pPr>
              <w:autoSpaceDE w:val="0"/>
              <w:autoSpaceDN w:val="0"/>
              <w:adjustRightInd w:val="0"/>
              <w:rPr>
                <w:rFonts w:ascii="ArialMT" w:hAnsi="ArialMT" w:cs="ArialMT"/>
                <w:b/>
                <w:sz w:val="20"/>
                <w:szCs w:val="20"/>
              </w:rPr>
            </w:pPr>
            <w:r w:rsidRPr="0080761E">
              <w:rPr>
                <w:rFonts w:ascii="ArialMT" w:hAnsi="ArialMT" w:cs="ArialMT"/>
                <w:b/>
                <w:sz w:val="20"/>
                <w:szCs w:val="20"/>
              </w:rPr>
              <w:t>Osservare, descrivere ed analizzare fenomeni, appartenenti alla realtà naturale e artificiale utilizzando le tecniche, le procedure e le funzioni matematiche</w:t>
            </w:r>
            <w:r>
              <w:rPr>
                <w:rFonts w:ascii="ArialMT" w:hAnsi="ArialMT" w:cs="ArialMT"/>
                <w:b/>
                <w:sz w:val="20"/>
                <w:szCs w:val="20"/>
              </w:rPr>
              <w:t xml:space="preserve">.  </w:t>
            </w:r>
          </w:p>
          <w:p w:rsidR="00CF6896" w:rsidRDefault="00CF6896" w:rsidP="00B95AEA">
            <w:r w:rsidRPr="0080761E">
              <w:rPr>
                <w:rFonts w:ascii="ArialMT" w:hAnsi="ArialMT" w:cs="ArialMT"/>
                <w:b/>
                <w:sz w:val="20"/>
                <w:szCs w:val="20"/>
              </w:rPr>
              <w:t>e riconoscendo nelle sue varie forme i concetti di sistema e di complessità</w:t>
            </w:r>
            <w:r>
              <w:rPr>
                <w:rFonts w:ascii="ArialMT" w:hAnsi="ArialMT" w:cs="ArialMT"/>
                <w:b/>
                <w:sz w:val="20"/>
                <w:szCs w:val="20"/>
              </w:rPr>
              <w:t xml:space="preserve">.  </w:t>
            </w:r>
          </w:p>
        </w:tc>
        <w:tc>
          <w:tcPr>
            <w:tcW w:w="5547" w:type="dxa"/>
            <w:gridSpan w:val="2"/>
          </w:tcPr>
          <w:p w:rsidR="00CF6896" w:rsidRDefault="00CF6896" w:rsidP="00B95AEA">
            <w:pPr>
              <w:autoSpaceDE w:val="0"/>
              <w:autoSpaceDN w:val="0"/>
              <w:adjustRightInd w:val="0"/>
              <w:rPr>
                <w:rFonts w:ascii="Arial-BoldItalicMT" w:hAnsi="Arial-BoldItalicMT" w:cs="Arial-BoldItalicMT"/>
                <w:b/>
                <w:bCs/>
                <w:i/>
                <w:iCs/>
                <w:sz w:val="20"/>
                <w:szCs w:val="20"/>
              </w:rPr>
            </w:pPr>
            <w:r>
              <w:rPr>
                <w:rFonts w:ascii="Arial-BoldMT" w:hAnsi="Arial-BoldMT" w:cs="Arial-BoldMT"/>
                <w:b/>
                <w:bCs/>
                <w:sz w:val="20"/>
                <w:szCs w:val="20"/>
              </w:rPr>
              <w:t xml:space="preserve">Evidenza n°1 </w:t>
            </w:r>
            <w:r>
              <w:rPr>
                <w:rFonts w:ascii="Arial-BoldItalicMT" w:hAnsi="Arial-BoldItalicMT" w:cs="Arial-BoldItalicMT"/>
                <w:b/>
                <w:bCs/>
                <w:i/>
                <w:iCs/>
                <w:sz w:val="20"/>
                <w:szCs w:val="20"/>
              </w:rPr>
              <w:t xml:space="preserve">Dato un fenomeno naturale o fisico di interesse generale </w:t>
            </w:r>
          </w:p>
          <w:p w:rsidR="00CF6896" w:rsidRDefault="00CF6896" w:rsidP="00B95AEA">
            <w:pPr>
              <w:autoSpaceDE w:val="0"/>
              <w:autoSpaceDN w:val="0"/>
              <w:adjustRightInd w:val="0"/>
              <w:rPr>
                <w:rFonts w:ascii="Arial-BoldItalicMT" w:hAnsi="Arial-BoldItalicMT" w:cs="Arial-BoldItalicMT"/>
                <w:b/>
                <w:bCs/>
                <w:i/>
                <w:iCs/>
                <w:sz w:val="20"/>
                <w:szCs w:val="20"/>
              </w:rPr>
            </w:pPr>
          </w:p>
          <w:p w:rsidR="00CF6896" w:rsidRDefault="00CF6896" w:rsidP="00B95AEA">
            <w:pPr>
              <w:autoSpaceDE w:val="0"/>
              <w:autoSpaceDN w:val="0"/>
              <w:adjustRightInd w:val="0"/>
              <w:rPr>
                <w:rFonts w:ascii="Arial-BoldItalicMT" w:hAnsi="Arial-BoldItalicMT" w:cs="Arial-BoldItalicMT"/>
                <w:b/>
                <w:bCs/>
                <w:i/>
                <w:iCs/>
                <w:sz w:val="20"/>
                <w:szCs w:val="20"/>
              </w:rPr>
            </w:pPr>
          </w:p>
          <w:p w:rsidR="00CF6896" w:rsidRDefault="00CF6896" w:rsidP="00B95AEA">
            <w:pPr>
              <w:autoSpaceDE w:val="0"/>
              <w:autoSpaceDN w:val="0"/>
              <w:adjustRightInd w:val="0"/>
              <w:rPr>
                <w:rFonts w:ascii="ArialMT" w:hAnsi="ArialMT" w:cs="ArialMT"/>
                <w:sz w:val="20"/>
                <w:szCs w:val="20"/>
              </w:rPr>
            </w:pPr>
            <w:r>
              <w:rPr>
                <w:rFonts w:ascii="ArialMT" w:hAnsi="ArialMT" w:cs="ArialMT"/>
                <w:sz w:val="20"/>
                <w:szCs w:val="20"/>
              </w:rPr>
              <w:t xml:space="preserve">.  </w:t>
            </w:r>
          </w:p>
          <w:p w:rsidR="00CF6896" w:rsidRDefault="00CF6896" w:rsidP="00B95AEA">
            <w:pPr>
              <w:autoSpaceDE w:val="0"/>
              <w:autoSpaceDN w:val="0"/>
              <w:adjustRightInd w:val="0"/>
              <w:rPr>
                <w:rFonts w:ascii="Arial-BoldItalicMT" w:hAnsi="Arial-BoldItalicMT" w:cs="Arial-BoldItalicMT"/>
                <w:b/>
                <w:bCs/>
                <w:i/>
                <w:iCs/>
                <w:sz w:val="18"/>
                <w:szCs w:val="18"/>
              </w:rPr>
            </w:pPr>
            <w:r>
              <w:rPr>
                <w:rFonts w:ascii="Arial-BoldMT" w:hAnsi="Arial-BoldMT" w:cs="Arial-BoldMT"/>
                <w:b/>
                <w:bCs/>
                <w:sz w:val="18"/>
                <w:szCs w:val="18"/>
              </w:rPr>
              <w:t xml:space="preserve">Evidenza n°2 </w:t>
            </w:r>
            <w:r>
              <w:rPr>
                <w:rFonts w:ascii="Arial-BoldItalicMT" w:hAnsi="Arial-BoldItalicMT" w:cs="Arial-BoldItalicMT"/>
                <w:b/>
                <w:bCs/>
                <w:i/>
                <w:iCs/>
                <w:sz w:val="18"/>
                <w:szCs w:val="18"/>
              </w:rPr>
              <w:t>Data una situazione problematica reale (Esempio Discutere e analizzare la lottizzazione di un’area urbana: divisioni</w:t>
            </w:r>
          </w:p>
          <w:p w:rsidR="00CF6896" w:rsidRDefault="00CF6896" w:rsidP="00B95AEA">
            <w:pPr>
              <w:autoSpaceDE w:val="0"/>
              <w:autoSpaceDN w:val="0"/>
              <w:adjustRightInd w:val="0"/>
              <w:rPr>
                <w:rFonts w:ascii="Arial-BoldItalicMT" w:hAnsi="Arial-BoldItalicMT" w:cs="Arial-BoldItalicMT"/>
                <w:b/>
                <w:bCs/>
                <w:i/>
                <w:iCs/>
                <w:sz w:val="18"/>
                <w:szCs w:val="18"/>
              </w:rPr>
            </w:pPr>
            <w:r>
              <w:rPr>
                <w:rFonts w:ascii="Arial-BoldItalicMT" w:hAnsi="Arial-BoldItalicMT" w:cs="Arial-BoldItalicMT"/>
                <w:b/>
                <w:bCs/>
                <w:i/>
                <w:iCs/>
                <w:sz w:val="18"/>
                <w:szCs w:val="18"/>
              </w:rPr>
              <w:t>di terreni, costruzioni di case, di centri commerciali ,di parco giochi ecc.  ):</w:t>
            </w:r>
          </w:p>
          <w:p w:rsidR="00CF6896" w:rsidRDefault="00CF6896" w:rsidP="00B95AEA">
            <w:pPr>
              <w:autoSpaceDE w:val="0"/>
              <w:autoSpaceDN w:val="0"/>
              <w:adjustRightInd w:val="0"/>
            </w:pPr>
          </w:p>
        </w:tc>
        <w:tc>
          <w:tcPr>
            <w:tcW w:w="728" w:type="dxa"/>
          </w:tcPr>
          <w:p w:rsidR="00CF6896" w:rsidRDefault="00CF6896" w:rsidP="00B95AEA"/>
        </w:tc>
        <w:tc>
          <w:tcPr>
            <w:tcW w:w="7861" w:type="dxa"/>
            <w:gridSpan w:val="2"/>
          </w:tcPr>
          <w:p w:rsidR="00CF6896" w:rsidRDefault="00CF6896" w:rsidP="00B95AEA">
            <w:pPr>
              <w:autoSpaceDE w:val="0"/>
              <w:autoSpaceDN w:val="0"/>
              <w:adjustRightInd w:val="0"/>
              <w:rPr>
                <w:rFonts w:ascii="Arial-BoldItalicMT" w:hAnsi="Arial-BoldItalicMT" w:cs="Arial-BoldItalicMT"/>
                <w:b/>
                <w:bCs/>
                <w:i/>
                <w:iCs/>
                <w:sz w:val="20"/>
                <w:szCs w:val="20"/>
              </w:rPr>
            </w:pPr>
            <w:r>
              <w:rPr>
                <w:rFonts w:ascii="Arial-BoldItalicMT" w:hAnsi="Arial-BoldItalicMT" w:cs="Arial-BoldItalicMT"/>
                <w:b/>
                <w:bCs/>
                <w:i/>
                <w:iCs/>
                <w:sz w:val="20"/>
                <w:szCs w:val="20"/>
              </w:rPr>
              <w:t xml:space="preserve">Esempio: individuare le conseguenze di un fenomeno sismico in area urbana.  </w:t>
            </w:r>
          </w:p>
          <w:p w:rsidR="00CF6896" w:rsidRDefault="00CF6896"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Ne delimita il campo di osservazione</w:t>
            </w:r>
          </w:p>
          <w:p w:rsidR="00CF6896" w:rsidRDefault="00CF6896"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Raccoglie i dati significativi e li analizza, li rappresenta e li interpreta</w:t>
            </w:r>
          </w:p>
          <w:p w:rsidR="00CF6896" w:rsidRDefault="00CF6896"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 xml:space="preserve">Ricava le conseguenze e le descrive utilizzando gli strumenti adeguati; redige una </w:t>
            </w:r>
          </w:p>
          <w:p w:rsidR="00CF6896" w:rsidRDefault="00CF6896" w:rsidP="00B95AEA">
            <w:pPr>
              <w:autoSpaceDE w:val="0"/>
              <w:autoSpaceDN w:val="0"/>
              <w:adjustRightInd w:val="0"/>
              <w:rPr>
                <w:rFonts w:ascii="Symbol" w:hAnsi="Symbol" w:cs="Symbol"/>
                <w:sz w:val="20"/>
                <w:szCs w:val="20"/>
              </w:rPr>
            </w:pPr>
            <w:r>
              <w:rPr>
                <w:rFonts w:ascii="ArialMT" w:hAnsi="ArialMT" w:cs="ArialMT"/>
                <w:sz w:val="20"/>
                <w:szCs w:val="20"/>
              </w:rPr>
              <w:t>relazione di sintesi</w:t>
            </w:r>
          </w:p>
          <w:p w:rsidR="00CF6896" w:rsidRDefault="00CF6896" w:rsidP="00B95AEA">
            <w:pPr>
              <w:autoSpaceDE w:val="0"/>
              <w:autoSpaceDN w:val="0"/>
              <w:adjustRightInd w:val="0"/>
              <w:rPr>
                <w:rFonts w:ascii="Arial-BoldItalicMT" w:hAnsi="Arial-BoldItalicMT" w:cs="Arial-BoldItalicMT"/>
                <w:b/>
                <w:bCs/>
                <w:i/>
                <w:iCs/>
                <w:sz w:val="18"/>
                <w:szCs w:val="18"/>
              </w:rPr>
            </w:pPr>
          </w:p>
          <w:p w:rsidR="00CF6896" w:rsidRDefault="00CF6896" w:rsidP="00B95AEA">
            <w:pPr>
              <w:autoSpaceDE w:val="0"/>
              <w:autoSpaceDN w:val="0"/>
              <w:adjustRightInd w:val="0"/>
              <w:rPr>
                <w:rFonts w:ascii="Arial-BoldItalicMT" w:hAnsi="Arial-BoldItalicMT" w:cs="Arial-BoldItalicMT"/>
                <w:b/>
                <w:bCs/>
                <w:i/>
                <w:iCs/>
                <w:sz w:val="18"/>
                <w:szCs w:val="18"/>
              </w:rPr>
            </w:pPr>
            <w:r>
              <w:rPr>
                <w:rFonts w:ascii="Arial-BoldItalicMT" w:hAnsi="Arial-BoldItalicMT" w:cs="Arial-BoldItalicMT"/>
                <w:b/>
                <w:bCs/>
                <w:i/>
                <w:iCs/>
                <w:sz w:val="18"/>
                <w:szCs w:val="18"/>
              </w:rPr>
              <w:t>Esempio : Discutere e analizzare la lottizzazione di un’area urbana: divisioni</w:t>
            </w:r>
          </w:p>
          <w:p w:rsidR="00CF6896" w:rsidRPr="00F121AF" w:rsidRDefault="00CF6896" w:rsidP="00B95AEA">
            <w:pPr>
              <w:autoSpaceDE w:val="0"/>
              <w:autoSpaceDN w:val="0"/>
              <w:adjustRightInd w:val="0"/>
              <w:rPr>
                <w:rFonts w:ascii="Arial-BoldItalicMT" w:hAnsi="Arial-BoldItalicMT" w:cs="Arial-BoldItalicMT"/>
                <w:b/>
                <w:bCs/>
                <w:i/>
                <w:iCs/>
                <w:sz w:val="18"/>
                <w:szCs w:val="18"/>
              </w:rPr>
            </w:pPr>
            <w:r>
              <w:rPr>
                <w:rFonts w:ascii="Arial-BoldItalicMT" w:hAnsi="Arial-BoldItalicMT" w:cs="Arial-BoldItalicMT"/>
                <w:b/>
                <w:bCs/>
                <w:i/>
                <w:iCs/>
                <w:sz w:val="18"/>
                <w:szCs w:val="18"/>
              </w:rPr>
              <w:t>di terreni, costruzioni di case, di centri commerciali ,di parco giochi ecc.  ):</w:t>
            </w:r>
          </w:p>
          <w:p w:rsidR="00CF6896" w:rsidRDefault="00CF6896" w:rsidP="00B95AEA">
            <w:pPr>
              <w:autoSpaceDE w:val="0"/>
              <w:autoSpaceDN w:val="0"/>
              <w:adjustRightInd w:val="0"/>
              <w:rPr>
                <w:rFonts w:ascii="ArialMT" w:hAnsi="ArialMT" w:cs="ArialMT"/>
                <w:sz w:val="18"/>
                <w:szCs w:val="18"/>
              </w:rPr>
            </w:pPr>
            <w:r>
              <w:rPr>
                <w:rFonts w:ascii="ArialMT" w:hAnsi="ArialMT" w:cs="ArialMT"/>
                <w:sz w:val="18"/>
                <w:szCs w:val="18"/>
              </w:rPr>
              <w:t xml:space="preserve">.  </w:t>
            </w:r>
            <w:r>
              <w:rPr>
                <w:rFonts w:ascii="Symbol" w:hAnsi="Symbol" w:cs="Symbol"/>
                <w:sz w:val="20"/>
                <w:szCs w:val="20"/>
              </w:rPr>
              <w:t></w:t>
            </w:r>
            <w:r>
              <w:rPr>
                <w:rFonts w:ascii="Symbol" w:hAnsi="Symbol" w:cs="Symbol"/>
                <w:sz w:val="20"/>
                <w:szCs w:val="20"/>
              </w:rPr>
              <w:t></w:t>
            </w:r>
            <w:r>
              <w:rPr>
                <w:rFonts w:ascii="ArialMT" w:hAnsi="ArialMT" w:cs="ArialMT"/>
                <w:sz w:val="18"/>
                <w:szCs w:val="18"/>
              </w:rPr>
              <w:t xml:space="preserve">Lo studente utilizza adeguatamente i riferimenti forniti analizzandoli criticamente e comprendendone il loro significato.  </w:t>
            </w:r>
          </w:p>
          <w:p w:rsidR="00CF6896" w:rsidRDefault="00CF6896" w:rsidP="00B95AEA">
            <w:pPr>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 xml:space="preserve">Riconosce i nuclei concettuali implicati nella situazione ( es: le figure e i luoghi geometrici) e individua le relative proprietà.  </w:t>
            </w:r>
          </w:p>
          <w:p w:rsidR="00CF6896" w:rsidRDefault="00CF6896" w:rsidP="00B95AEA">
            <w:pPr>
              <w:tabs>
                <w:tab w:val="left" w:pos="2685"/>
              </w:tabs>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Ricerca dati e informazioni</w:t>
            </w:r>
            <w:r>
              <w:rPr>
                <w:rFonts w:ascii="ArialMT" w:hAnsi="ArialMT" w:cs="ArialMT"/>
                <w:sz w:val="18"/>
                <w:szCs w:val="18"/>
              </w:rPr>
              <w:tab/>
            </w:r>
          </w:p>
          <w:p w:rsidR="00CF6896" w:rsidRDefault="00CF6896" w:rsidP="00B95AEA">
            <w:pPr>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Fa stime e calcoli</w:t>
            </w:r>
          </w:p>
          <w:p w:rsidR="00CF6896" w:rsidRDefault="00CF6896" w:rsidP="00B95AEA">
            <w:pPr>
              <w:autoSpaceDE w:val="0"/>
              <w:autoSpaceDN w:val="0"/>
              <w:adjustRightInd w:val="0"/>
              <w:rPr>
                <w:rFonts w:ascii="Arial-BoldItalicMT" w:hAnsi="Arial-BoldItalicMT" w:cs="Arial-BoldItalicMT"/>
                <w:b/>
                <w:bCs/>
                <w:i/>
                <w:iCs/>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Formula ipotesi risolutive e propone soluzioni con l’utilizzo anche di strumenti informatici</w:t>
            </w:r>
          </w:p>
          <w:p w:rsidR="00CF6896" w:rsidRPr="00D15BC7" w:rsidRDefault="00CF6896" w:rsidP="00B95AEA">
            <w:pPr>
              <w:jc w:val="both"/>
              <w:rPr>
                <w:i/>
              </w:rPr>
            </w:pPr>
          </w:p>
        </w:tc>
      </w:tr>
      <w:tr w:rsidR="00CF6896" w:rsidTr="00B95AEA">
        <w:trPr>
          <w:trHeight w:val="195"/>
        </w:trPr>
        <w:tc>
          <w:tcPr>
            <w:tcW w:w="7331" w:type="dxa"/>
            <w:gridSpan w:val="3"/>
          </w:tcPr>
          <w:p w:rsidR="00CF6896" w:rsidRPr="00762AED" w:rsidRDefault="00CF6896" w:rsidP="00B95AEA">
            <w:pPr>
              <w:tabs>
                <w:tab w:val="left" w:pos="180"/>
                <w:tab w:val="left" w:pos="1440"/>
                <w:tab w:val="left" w:pos="2160"/>
                <w:tab w:val="left" w:pos="2880"/>
                <w:tab w:val="left" w:pos="3600"/>
                <w:tab w:val="left" w:pos="4320"/>
                <w:tab w:val="left" w:pos="5040"/>
                <w:tab w:val="left" w:pos="5760"/>
                <w:tab w:val="left" w:pos="6480"/>
                <w:tab w:val="left" w:pos="7200"/>
                <w:tab w:val="left" w:pos="7920"/>
                <w:tab w:val="left" w:pos="9214"/>
                <w:tab w:val="left" w:pos="9498"/>
                <w:tab w:val="left" w:pos="9639"/>
              </w:tabs>
              <w:ind w:left="180"/>
              <w:jc w:val="both"/>
              <w:rPr>
                <w:rFonts w:eastAsia="Batang"/>
              </w:rPr>
            </w:pPr>
          </w:p>
        </w:tc>
        <w:tc>
          <w:tcPr>
            <w:tcW w:w="8589" w:type="dxa"/>
            <w:gridSpan w:val="3"/>
          </w:tcPr>
          <w:p w:rsidR="00CF6896" w:rsidRPr="00D15BC7" w:rsidRDefault="00CF6896" w:rsidP="00B95AEA">
            <w:pPr>
              <w:tabs>
                <w:tab w:val="left" w:pos="1440"/>
                <w:tab w:val="left" w:pos="2160"/>
                <w:tab w:val="left" w:pos="2880"/>
                <w:tab w:val="left" w:pos="3600"/>
                <w:tab w:val="left" w:pos="4320"/>
                <w:tab w:val="left" w:pos="5040"/>
                <w:tab w:val="left" w:pos="5760"/>
                <w:tab w:val="left" w:pos="6480"/>
                <w:tab w:val="left" w:pos="7200"/>
                <w:tab w:val="left" w:pos="7920"/>
                <w:tab w:val="left" w:pos="9214"/>
                <w:tab w:val="left" w:pos="9498"/>
                <w:tab w:val="left" w:pos="9639"/>
              </w:tabs>
              <w:autoSpaceDE w:val="0"/>
              <w:autoSpaceDN w:val="0"/>
              <w:ind w:left="360"/>
              <w:jc w:val="both"/>
              <w:rPr>
                <w:i/>
              </w:rPr>
            </w:pPr>
          </w:p>
        </w:tc>
      </w:tr>
      <w:tr w:rsidR="00CF6896" w:rsidTr="00B95AEA">
        <w:tc>
          <w:tcPr>
            <w:tcW w:w="1784" w:type="dxa"/>
          </w:tcPr>
          <w:p w:rsidR="00CF6896" w:rsidRDefault="00CF6896" w:rsidP="00B95AEA">
            <w:pPr>
              <w:autoSpaceDE w:val="0"/>
              <w:autoSpaceDN w:val="0"/>
              <w:adjustRightInd w:val="0"/>
              <w:rPr>
                <w:rFonts w:ascii="ArialMT" w:hAnsi="ArialMT" w:cs="ArialMT"/>
                <w:sz w:val="20"/>
                <w:szCs w:val="20"/>
              </w:rPr>
            </w:pPr>
            <w:r>
              <w:rPr>
                <w:rFonts w:ascii="Arial-BoldMT" w:hAnsi="Arial-BoldMT" w:cs="Arial-BoldMT"/>
                <w:b/>
                <w:bCs/>
                <w:sz w:val="20"/>
                <w:szCs w:val="20"/>
              </w:rPr>
              <w:t xml:space="preserve">Competenza 2 </w:t>
            </w:r>
            <w:r>
              <w:rPr>
                <w:rFonts w:ascii="ArialMT" w:hAnsi="ArialMT" w:cs="ArialMT"/>
                <w:sz w:val="20"/>
                <w:szCs w:val="20"/>
              </w:rPr>
              <w:t xml:space="preserve">Utilizzare consapevolmente le potenzialità delle applicazioni dei risultati scientifici nella vita quotidiana.  </w:t>
            </w:r>
          </w:p>
          <w:p w:rsidR="00CF6896" w:rsidRDefault="00CF6896" w:rsidP="00B95AEA">
            <w:r>
              <w:rPr>
                <w:rFonts w:ascii="ArialMT" w:hAnsi="ArialMT" w:cs="ArialMT"/>
                <w:sz w:val="20"/>
                <w:szCs w:val="20"/>
              </w:rPr>
              <w:t xml:space="preserve">.  </w:t>
            </w:r>
          </w:p>
        </w:tc>
        <w:tc>
          <w:tcPr>
            <w:tcW w:w="5547" w:type="dxa"/>
            <w:gridSpan w:val="2"/>
          </w:tcPr>
          <w:p w:rsidR="00CF6896" w:rsidRDefault="00CF6896" w:rsidP="00B95AEA">
            <w:pPr>
              <w:rPr>
                <w:rFonts w:ascii="Arial-BoldMT" w:hAnsi="Arial-BoldMT" w:cs="Arial-BoldMT"/>
                <w:b/>
                <w:bCs/>
                <w:sz w:val="18"/>
                <w:szCs w:val="18"/>
              </w:rPr>
            </w:pPr>
            <w:r w:rsidRPr="001C06FF">
              <w:rPr>
                <w:rFonts w:ascii="Arial-BoldMT" w:hAnsi="Arial-BoldMT" w:cs="Arial-BoldMT"/>
                <w:b/>
                <w:bCs/>
                <w:sz w:val="18"/>
                <w:szCs w:val="18"/>
              </w:rPr>
              <w:t xml:space="preserve">Evidenza n°3 Data la descrizione di un fenomeno naturale o sociale o fisico di interesse generale </w:t>
            </w:r>
          </w:p>
          <w:p w:rsidR="00CF6896" w:rsidRDefault="00CF6896" w:rsidP="00B95AEA">
            <w:r>
              <w:t xml:space="preserve"> </w:t>
            </w:r>
          </w:p>
          <w:p w:rsidR="00CF6896" w:rsidRDefault="00CF6896" w:rsidP="00B95AEA"/>
        </w:tc>
        <w:tc>
          <w:tcPr>
            <w:tcW w:w="728" w:type="dxa"/>
            <w:tcBorders>
              <w:bottom w:val="single" w:sz="4" w:space="0" w:color="auto"/>
            </w:tcBorders>
          </w:tcPr>
          <w:p w:rsidR="00CF6896" w:rsidRDefault="00CF6896" w:rsidP="00B95AEA"/>
        </w:tc>
        <w:tc>
          <w:tcPr>
            <w:tcW w:w="7861" w:type="dxa"/>
            <w:gridSpan w:val="2"/>
          </w:tcPr>
          <w:p w:rsidR="00CF6896" w:rsidRDefault="00CF6896" w:rsidP="00B95AEA">
            <w:pPr>
              <w:rPr>
                <w:rFonts w:ascii="Arial-BoldMT" w:hAnsi="Arial-BoldMT" w:cs="Arial-BoldMT"/>
                <w:b/>
                <w:bCs/>
                <w:sz w:val="18"/>
                <w:szCs w:val="18"/>
              </w:rPr>
            </w:pPr>
            <w:r>
              <w:rPr>
                <w:rFonts w:ascii="Arial-BoldMT" w:hAnsi="Arial-BoldMT" w:cs="Arial-BoldMT"/>
                <w:b/>
                <w:bCs/>
                <w:sz w:val="18"/>
                <w:szCs w:val="18"/>
              </w:rPr>
              <w:t xml:space="preserve"> E</w:t>
            </w:r>
            <w:r w:rsidRPr="001C06FF">
              <w:rPr>
                <w:rFonts w:ascii="Arial-BoldMT" w:hAnsi="Arial-BoldMT" w:cs="Arial-BoldMT"/>
                <w:b/>
                <w:bCs/>
                <w:sz w:val="18"/>
                <w:szCs w:val="18"/>
              </w:rPr>
              <w:t>sempio: individuare i comportamenti adeguati in caso di f</w:t>
            </w:r>
            <w:r>
              <w:rPr>
                <w:rFonts w:ascii="Arial-BoldMT" w:hAnsi="Arial-BoldMT" w:cs="Arial-BoldMT"/>
                <w:b/>
                <w:bCs/>
                <w:sz w:val="18"/>
                <w:szCs w:val="18"/>
              </w:rPr>
              <w:t xml:space="preserve">enomeno sismico in area urbana.  </w:t>
            </w:r>
          </w:p>
          <w:p w:rsidR="00CF6896" w:rsidRDefault="00CF6896" w:rsidP="00B95AEA">
            <w:r>
              <w:t xml:space="preserve"> • Interpreta gli elementi descritti (incidenza delle cause naturali o umane sull'entità dei danni)</w:t>
            </w:r>
          </w:p>
          <w:p w:rsidR="00CF6896" w:rsidRDefault="00CF6896" w:rsidP="00B95AEA">
            <w:r>
              <w:t xml:space="preserve"> • Acquisisce la documentazione necessaria sui nodi problematici emersi.  </w:t>
            </w:r>
          </w:p>
          <w:p w:rsidR="00CF6896" w:rsidRPr="0080761E" w:rsidRDefault="00CF6896" w:rsidP="00B95AEA">
            <w:r>
              <w:t xml:space="preserve"> • Formula una ipotesi di miglioramento.  (miglioramento delle strutture, ambiente, comportamenti).  </w:t>
            </w:r>
          </w:p>
        </w:tc>
      </w:tr>
      <w:tr w:rsidR="00CF6896" w:rsidTr="00B95AEA">
        <w:tc>
          <w:tcPr>
            <w:tcW w:w="7331" w:type="dxa"/>
            <w:gridSpan w:val="3"/>
          </w:tcPr>
          <w:p w:rsidR="00CF6896" w:rsidRDefault="00CF6896" w:rsidP="00B95AEA"/>
        </w:tc>
        <w:tc>
          <w:tcPr>
            <w:tcW w:w="8589" w:type="dxa"/>
            <w:gridSpan w:val="3"/>
            <w:tcBorders>
              <w:bottom w:val="single" w:sz="4" w:space="0" w:color="auto"/>
            </w:tcBorders>
          </w:tcPr>
          <w:p w:rsidR="00CF6896" w:rsidRPr="00D15BC7" w:rsidRDefault="00CF6896" w:rsidP="00B95AEA">
            <w:pPr>
              <w:rPr>
                <w:i/>
              </w:rPr>
            </w:pPr>
          </w:p>
        </w:tc>
      </w:tr>
      <w:tr w:rsidR="00CF6896" w:rsidTr="00B95AEA">
        <w:tc>
          <w:tcPr>
            <w:tcW w:w="1784" w:type="dxa"/>
            <w:tcBorders>
              <w:bottom w:val="single" w:sz="4" w:space="0" w:color="auto"/>
            </w:tcBorders>
          </w:tcPr>
          <w:p w:rsidR="00CF6896" w:rsidRDefault="00CF6896" w:rsidP="00B95AEA">
            <w:r>
              <w:rPr>
                <w:rFonts w:ascii="Arial-BoldMT" w:hAnsi="Arial-BoldMT" w:cs="Arial-BoldMT"/>
                <w:b/>
                <w:bCs/>
                <w:sz w:val="20"/>
                <w:szCs w:val="20"/>
              </w:rPr>
              <w:t xml:space="preserve">Competenza 3 </w:t>
            </w:r>
            <w:r>
              <w:rPr>
                <w:rFonts w:ascii="ArialMT" w:hAnsi="ArialMT" w:cs="ArialMT"/>
                <w:sz w:val="20"/>
                <w:szCs w:val="20"/>
              </w:rPr>
              <w:t>Riflettere criticamente su metodi, procedure e risultati della ricerca scientifica e tecnologica</w:t>
            </w:r>
          </w:p>
        </w:tc>
        <w:tc>
          <w:tcPr>
            <w:tcW w:w="5547" w:type="dxa"/>
            <w:gridSpan w:val="2"/>
            <w:tcBorders>
              <w:bottom w:val="single" w:sz="4" w:space="0" w:color="auto"/>
            </w:tcBorders>
          </w:tcPr>
          <w:p w:rsidR="00CF6896" w:rsidRDefault="00CF6896" w:rsidP="00B95AEA">
            <w:pPr>
              <w:autoSpaceDE w:val="0"/>
              <w:autoSpaceDN w:val="0"/>
              <w:adjustRightInd w:val="0"/>
            </w:pPr>
            <w:r>
              <w:rPr>
                <w:rFonts w:ascii="Arial-BoldMT" w:hAnsi="Arial-BoldMT" w:cs="Arial-BoldMT"/>
                <w:b/>
                <w:bCs/>
                <w:sz w:val="20"/>
                <w:szCs w:val="20"/>
              </w:rPr>
              <w:t xml:space="preserve">Evidenza n° 4 </w:t>
            </w:r>
            <w:r>
              <w:rPr>
                <w:rFonts w:ascii="Arial-BoldItalicMT" w:hAnsi="Arial-BoldItalicMT" w:cs="Arial-BoldItalicMT"/>
                <w:b/>
                <w:bCs/>
                <w:i/>
                <w:iCs/>
                <w:sz w:val="20"/>
                <w:szCs w:val="20"/>
              </w:rPr>
              <w:t xml:space="preserve">Data una problematica di carattere scientifico-tecnologico di interesse sociale </w:t>
            </w:r>
          </w:p>
        </w:tc>
        <w:tc>
          <w:tcPr>
            <w:tcW w:w="728" w:type="dxa"/>
            <w:tcBorders>
              <w:bottom w:val="single" w:sz="4" w:space="0" w:color="auto"/>
            </w:tcBorders>
          </w:tcPr>
          <w:p w:rsidR="00CF6896" w:rsidRDefault="00CF6896" w:rsidP="00B95AEA"/>
        </w:tc>
        <w:tc>
          <w:tcPr>
            <w:tcW w:w="7861" w:type="dxa"/>
            <w:gridSpan w:val="2"/>
            <w:tcBorders>
              <w:bottom w:val="single" w:sz="4" w:space="0" w:color="auto"/>
            </w:tcBorders>
          </w:tcPr>
          <w:p w:rsidR="00CF6896" w:rsidRDefault="00CF6896" w:rsidP="00B95AEA">
            <w:pPr>
              <w:autoSpaceDE w:val="0"/>
              <w:autoSpaceDN w:val="0"/>
              <w:adjustRightInd w:val="0"/>
              <w:rPr>
                <w:rFonts w:ascii="Arial-BoldItalicMT" w:hAnsi="Arial-BoldItalicMT" w:cs="Arial-BoldItalicMT"/>
                <w:b/>
                <w:bCs/>
                <w:i/>
                <w:iCs/>
                <w:sz w:val="20"/>
                <w:szCs w:val="20"/>
              </w:rPr>
            </w:pPr>
            <w:r>
              <w:rPr>
                <w:rFonts w:ascii="Arial-BoldItalicMT" w:hAnsi="Arial-BoldItalicMT" w:cs="Arial-BoldItalicMT"/>
                <w:b/>
                <w:bCs/>
                <w:i/>
                <w:iCs/>
                <w:sz w:val="20"/>
                <w:szCs w:val="20"/>
              </w:rPr>
              <w:t xml:space="preserve">Esempio: OGM, nucleare, energie alternative.  .  .  </w:t>
            </w:r>
          </w:p>
          <w:p w:rsidR="00CF6896" w:rsidRDefault="00CF6896"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Interpreta gli elementi descritti (incidenza delle cause naturali o umane sull'entità dei danni)</w:t>
            </w:r>
          </w:p>
          <w:p w:rsidR="00CF6896" w:rsidRDefault="00CF6896"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 xml:space="preserve">Acquisisce la documentazione necessaria sui nodi problematici emersi.  </w:t>
            </w:r>
          </w:p>
          <w:p w:rsidR="00CF6896" w:rsidRDefault="00CF6896"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 xml:space="preserve">Formula una ipotesi di miglioramento.  (miglioramento delle strutture, ambiente, comportamenti).  </w:t>
            </w:r>
          </w:p>
          <w:p w:rsidR="00CF6896" w:rsidRDefault="00CF6896" w:rsidP="00B95AEA">
            <w:pPr>
              <w:rPr>
                <w:i/>
              </w:rPr>
            </w:pPr>
          </w:p>
          <w:p w:rsidR="00CF6896" w:rsidRPr="00D15BC7" w:rsidRDefault="00CF6896" w:rsidP="00B95AEA">
            <w:pPr>
              <w:rPr>
                <w:i/>
              </w:rPr>
            </w:pPr>
          </w:p>
        </w:tc>
      </w:tr>
      <w:tr w:rsidR="00CF6896" w:rsidTr="00B95AEA">
        <w:tc>
          <w:tcPr>
            <w:tcW w:w="1784" w:type="dxa"/>
          </w:tcPr>
          <w:p w:rsidR="00CF6896" w:rsidRDefault="00CF6896" w:rsidP="00B95AEA"/>
        </w:tc>
        <w:tc>
          <w:tcPr>
            <w:tcW w:w="5547" w:type="dxa"/>
            <w:gridSpan w:val="2"/>
          </w:tcPr>
          <w:p w:rsidR="00CF6896" w:rsidRDefault="00CF6896" w:rsidP="00B95AEA"/>
        </w:tc>
        <w:tc>
          <w:tcPr>
            <w:tcW w:w="728" w:type="dxa"/>
          </w:tcPr>
          <w:p w:rsidR="00CF6896" w:rsidRDefault="00CF6896" w:rsidP="00B95AEA"/>
        </w:tc>
        <w:tc>
          <w:tcPr>
            <w:tcW w:w="7861" w:type="dxa"/>
            <w:gridSpan w:val="2"/>
          </w:tcPr>
          <w:p w:rsidR="00CF6896" w:rsidRPr="00D15BC7" w:rsidRDefault="00CF6896" w:rsidP="00B95AEA">
            <w:pPr>
              <w:jc w:val="both"/>
              <w:rPr>
                <w:i/>
              </w:rPr>
            </w:pPr>
          </w:p>
        </w:tc>
      </w:tr>
    </w:tbl>
    <w:p w:rsidR="00CF6896" w:rsidRDefault="00CF6896" w:rsidP="00CF6896"/>
    <w:p w:rsidR="00CF6896" w:rsidRDefault="00CF6896" w:rsidP="00CF6896"/>
    <w:tbl>
      <w:tblPr>
        <w:tblStyle w:val="Grigliatabella"/>
        <w:tblW w:w="0" w:type="auto"/>
        <w:tblInd w:w="5" w:type="dxa"/>
        <w:tblLook w:val="04A0" w:firstRow="1" w:lastRow="0" w:firstColumn="1" w:lastColumn="0" w:noHBand="0" w:noVBand="1"/>
      </w:tblPr>
      <w:tblGrid>
        <w:gridCol w:w="3219"/>
        <w:gridCol w:w="3003"/>
        <w:gridCol w:w="1388"/>
        <w:gridCol w:w="3966"/>
        <w:gridCol w:w="4104"/>
        <w:gridCol w:w="9"/>
      </w:tblGrid>
      <w:tr w:rsidR="00CF6896" w:rsidRPr="00F810C0" w:rsidTr="00B95AEA">
        <w:trPr>
          <w:gridAfter w:val="1"/>
          <w:wAfter w:w="9" w:type="dxa"/>
        </w:trPr>
        <w:tc>
          <w:tcPr>
            <w:tcW w:w="6227" w:type="dxa"/>
            <w:gridSpan w:val="2"/>
            <w:tcBorders>
              <w:top w:val="single" w:sz="4" w:space="0" w:color="auto"/>
              <w:bottom w:val="single" w:sz="4" w:space="0" w:color="auto"/>
              <w:right w:val="single" w:sz="4" w:space="0" w:color="auto"/>
            </w:tcBorders>
            <w:shd w:val="clear" w:color="auto" w:fill="E2EFD9" w:themeFill="accent6" w:themeFillTint="33"/>
          </w:tcPr>
          <w:p w:rsidR="00CF6896" w:rsidRPr="00D15BC7" w:rsidRDefault="00CF6896" w:rsidP="00B95AEA">
            <w:pPr>
              <w:jc w:val="center"/>
              <w:rPr>
                <w:b/>
                <w:i/>
                <w:sz w:val="28"/>
              </w:rPr>
            </w:pPr>
            <w:r w:rsidRPr="00D15BC7">
              <w:rPr>
                <w:b/>
                <w:i/>
                <w:sz w:val="28"/>
              </w:rPr>
              <w:t>SEZIONE C: Livelli di padronanza delle Competenze</w:t>
            </w:r>
          </w:p>
        </w:tc>
        <w:tc>
          <w:tcPr>
            <w:tcW w:w="9465" w:type="dxa"/>
            <w:gridSpan w:val="3"/>
            <w:tcBorders>
              <w:top w:val="single" w:sz="4" w:space="0" w:color="auto"/>
              <w:left w:val="single" w:sz="4" w:space="0" w:color="auto"/>
              <w:bottom w:val="single" w:sz="4" w:space="0" w:color="auto"/>
            </w:tcBorders>
            <w:shd w:val="clear" w:color="auto" w:fill="E2EFD9" w:themeFill="accent6" w:themeFillTint="33"/>
          </w:tcPr>
          <w:p w:rsidR="00CF6896" w:rsidRPr="00F810C0" w:rsidRDefault="00CF6896" w:rsidP="00B95AEA">
            <w:r w:rsidRPr="00D15BC7">
              <w:rPr>
                <w:b/>
                <w:i/>
                <w:sz w:val="28"/>
              </w:rPr>
              <w:t>Scuola Sec</w:t>
            </w:r>
            <w:r>
              <w:rPr>
                <w:b/>
                <w:i/>
                <w:sz w:val="28"/>
              </w:rPr>
              <w:t xml:space="preserve">.  </w:t>
            </w:r>
            <w:r w:rsidRPr="00D15BC7">
              <w:rPr>
                <w:b/>
                <w:i/>
                <w:sz w:val="28"/>
              </w:rPr>
              <w:t xml:space="preserve"> II grado</w:t>
            </w:r>
          </w:p>
        </w:tc>
      </w:tr>
      <w:tr w:rsidR="00CF6896" w:rsidTr="00B95AEA">
        <w:trPr>
          <w:gridAfter w:val="1"/>
          <w:wAfter w:w="9" w:type="dxa"/>
        </w:trPr>
        <w:tc>
          <w:tcPr>
            <w:tcW w:w="3222" w:type="dxa"/>
            <w:shd w:val="clear" w:color="auto" w:fill="auto"/>
          </w:tcPr>
          <w:p w:rsidR="00CF6896" w:rsidRPr="00477A3E" w:rsidRDefault="00CF6896" w:rsidP="00B95AEA">
            <w:pPr>
              <w:rPr>
                <w:b/>
              </w:rPr>
            </w:pPr>
            <w:r w:rsidRPr="00477A3E">
              <w:rPr>
                <w:b/>
                <w:sz w:val="28"/>
              </w:rPr>
              <w:t>Competenza chiave europea</w:t>
            </w:r>
          </w:p>
        </w:tc>
        <w:tc>
          <w:tcPr>
            <w:tcW w:w="12470" w:type="dxa"/>
            <w:gridSpan w:val="4"/>
            <w:tcBorders>
              <w:top w:val="nil"/>
              <w:bottom w:val="nil"/>
            </w:tcBorders>
            <w:shd w:val="clear" w:color="auto" w:fill="auto"/>
          </w:tcPr>
          <w:p w:rsidR="00CF6896" w:rsidRPr="00B34239" w:rsidRDefault="00CF6896" w:rsidP="00B95AEA">
            <w:pPr>
              <w:jc w:val="center"/>
              <w:rPr>
                <w:b/>
                <w:sz w:val="28"/>
              </w:rPr>
            </w:pPr>
            <w:r w:rsidRPr="00B34239">
              <w:rPr>
                <w:b/>
                <w:sz w:val="28"/>
              </w:rPr>
              <w:t>LIVELLI</w:t>
            </w:r>
          </w:p>
        </w:tc>
      </w:tr>
      <w:tr w:rsidR="00CF6896" w:rsidRPr="00F810C0" w:rsidTr="00B95AEA">
        <w:tc>
          <w:tcPr>
            <w:tcW w:w="3222" w:type="dxa"/>
            <w:shd w:val="clear" w:color="auto" w:fill="E2EFD9" w:themeFill="accent6" w:themeFillTint="33"/>
          </w:tcPr>
          <w:p w:rsidR="00CF6896" w:rsidRPr="00477A3E" w:rsidRDefault="00CF6896" w:rsidP="00B95AEA">
            <w:pPr>
              <w:rPr>
                <w:b/>
              </w:rPr>
            </w:pPr>
          </w:p>
        </w:tc>
        <w:tc>
          <w:tcPr>
            <w:tcW w:w="4394" w:type="dxa"/>
            <w:gridSpan w:val="2"/>
            <w:shd w:val="clear" w:color="auto" w:fill="E2EFD9" w:themeFill="accent6" w:themeFillTint="33"/>
          </w:tcPr>
          <w:p w:rsidR="00CF6896" w:rsidRPr="00477A3E" w:rsidRDefault="00CF6896" w:rsidP="00B95AEA">
            <w:pPr>
              <w:jc w:val="center"/>
              <w:rPr>
                <w:b/>
                <w:sz w:val="28"/>
              </w:rPr>
            </w:pPr>
            <w:r w:rsidRPr="00477A3E">
              <w:rPr>
                <w:b/>
                <w:sz w:val="28"/>
              </w:rPr>
              <w:t>1</w:t>
            </w:r>
          </w:p>
        </w:tc>
        <w:tc>
          <w:tcPr>
            <w:tcW w:w="3969" w:type="dxa"/>
            <w:shd w:val="clear" w:color="auto" w:fill="E2EFD9" w:themeFill="accent6" w:themeFillTint="33"/>
          </w:tcPr>
          <w:p w:rsidR="00CF6896" w:rsidRPr="00D15BC7" w:rsidRDefault="00CF6896" w:rsidP="00B95AEA">
            <w:pPr>
              <w:jc w:val="center"/>
              <w:rPr>
                <w:b/>
                <w:i/>
                <w:sz w:val="28"/>
              </w:rPr>
            </w:pPr>
            <w:r w:rsidRPr="00D15BC7">
              <w:rPr>
                <w:b/>
                <w:i/>
                <w:sz w:val="28"/>
              </w:rPr>
              <w:t>2</w:t>
            </w:r>
          </w:p>
        </w:tc>
        <w:tc>
          <w:tcPr>
            <w:tcW w:w="4116" w:type="dxa"/>
            <w:gridSpan w:val="2"/>
            <w:shd w:val="clear" w:color="auto" w:fill="E2EFD9" w:themeFill="accent6" w:themeFillTint="33"/>
          </w:tcPr>
          <w:p w:rsidR="00CF6896" w:rsidRPr="00D15BC7" w:rsidRDefault="00CF6896" w:rsidP="00B95AEA">
            <w:pPr>
              <w:jc w:val="center"/>
              <w:rPr>
                <w:b/>
                <w:i/>
                <w:sz w:val="28"/>
              </w:rPr>
            </w:pPr>
            <w:r w:rsidRPr="00D15BC7">
              <w:rPr>
                <w:b/>
                <w:i/>
                <w:sz w:val="28"/>
              </w:rPr>
              <w:t>3</w:t>
            </w:r>
          </w:p>
        </w:tc>
      </w:tr>
      <w:tr w:rsidR="00CF6896" w:rsidRPr="00F810C0" w:rsidTr="00B95AEA">
        <w:tc>
          <w:tcPr>
            <w:tcW w:w="3222" w:type="dxa"/>
            <w:shd w:val="clear" w:color="auto" w:fill="E2EFD9" w:themeFill="accent6" w:themeFillTint="33"/>
          </w:tcPr>
          <w:p w:rsidR="00CF6896" w:rsidRPr="00477A3E" w:rsidRDefault="00CF6896" w:rsidP="00B95AEA">
            <w:pPr>
              <w:rPr>
                <w:b/>
                <w:sz w:val="28"/>
              </w:rPr>
            </w:pPr>
            <w:r>
              <w:rPr>
                <w:b/>
                <w:sz w:val="28"/>
              </w:rPr>
              <w:t>Competenze di base</w:t>
            </w:r>
          </w:p>
        </w:tc>
        <w:tc>
          <w:tcPr>
            <w:tcW w:w="4394" w:type="dxa"/>
            <w:gridSpan w:val="2"/>
            <w:shd w:val="clear" w:color="auto" w:fill="E2EFD9" w:themeFill="accent6" w:themeFillTint="33"/>
          </w:tcPr>
          <w:p w:rsidR="00CF6896" w:rsidRPr="00477A3E" w:rsidRDefault="00CF6896" w:rsidP="00B95AEA">
            <w:pPr>
              <w:jc w:val="center"/>
              <w:rPr>
                <w:b/>
                <w:sz w:val="28"/>
              </w:rPr>
            </w:pPr>
            <w:r>
              <w:t>LIVELLO AVANZATO</w:t>
            </w:r>
          </w:p>
        </w:tc>
        <w:tc>
          <w:tcPr>
            <w:tcW w:w="3969" w:type="dxa"/>
            <w:shd w:val="clear" w:color="auto" w:fill="E2EFD9" w:themeFill="accent6" w:themeFillTint="33"/>
          </w:tcPr>
          <w:p w:rsidR="00CF6896" w:rsidRPr="00D15BC7" w:rsidRDefault="00CF6896" w:rsidP="00B95AEA">
            <w:pPr>
              <w:jc w:val="center"/>
              <w:rPr>
                <w:b/>
                <w:i/>
                <w:sz w:val="28"/>
              </w:rPr>
            </w:pPr>
            <w:r>
              <w:t>LIVELLO INTERMEDIO</w:t>
            </w:r>
          </w:p>
        </w:tc>
        <w:tc>
          <w:tcPr>
            <w:tcW w:w="4116" w:type="dxa"/>
            <w:gridSpan w:val="2"/>
            <w:shd w:val="clear" w:color="auto" w:fill="E2EFD9" w:themeFill="accent6" w:themeFillTint="33"/>
          </w:tcPr>
          <w:p w:rsidR="00CF6896" w:rsidRPr="00D15BC7" w:rsidRDefault="00CF6896" w:rsidP="00B95AEA">
            <w:pPr>
              <w:jc w:val="center"/>
              <w:rPr>
                <w:b/>
                <w:i/>
                <w:sz w:val="28"/>
              </w:rPr>
            </w:pPr>
            <w:r>
              <w:t>LIVELLO BASE</w:t>
            </w:r>
          </w:p>
        </w:tc>
      </w:tr>
      <w:tr w:rsidR="00CF6896" w:rsidTr="00B95AEA">
        <w:tc>
          <w:tcPr>
            <w:tcW w:w="3222" w:type="dxa"/>
          </w:tcPr>
          <w:p w:rsidR="00CF6896" w:rsidRDefault="00CF6896" w:rsidP="00B95AEA"/>
          <w:p w:rsidR="00CF6896" w:rsidRDefault="00CF6896" w:rsidP="00CF6896">
            <w:pPr>
              <w:rPr>
                <w:rFonts w:ascii="Times New Roman" w:eastAsiaTheme="minorEastAsia" w:hAnsi="Times New Roman" w:cs="Times New Roman"/>
                <w:color w:val="FF0000"/>
                <w:sz w:val="24"/>
                <w:szCs w:val="24"/>
                <w:lang w:eastAsia="it-IT"/>
              </w:rPr>
            </w:pPr>
            <w:r w:rsidRPr="001C06FF">
              <w:rPr>
                <w:rFonts w:ascii="Times New Roman" w:eastAsiaTheme="minorEastAsia" w:hAnsi="Times New Roman" w:cs="Times New Roman"/>
                <w:color w:val="FF0000"/>
                <w:sz w:val="24"/>
                <w:szCs w:val="24"/>
                <w:lang w:eastAsia="it-IT"/>
              </w:rPr>
              <w:t xml:space="preserve">PROGETTARE; </w:t>
            </w:r>
            <w:r>
              <w:rPr>
                <w:rFonts w:ascii="Times New Roman" w:eastAsiaTheme="minorEastAsia" w:hAnsi="Times New Roman" w:cs="Times New Roman"/>
                <w:color w:val="FF0000"/>
                <w:sz w:val="24"/>
                <w:szCs w:val="24"/>
                <w:lang w:eastAsia="it-IT"/>
              </w:rPr>
              <w:t xml:space="preserve"> RISOLVERE PROBLEMI</w:t>
            </w:r>
            <w:r w:rsidRPr="001C06FF">
              <w:rPr>
                <w:rFonts w:ascii="Times New Roman" w:eastAsiaTheme="minorEastAsia" w:hAnsi="Times New Roman" w:cs="Times New Roman"/>
                <w:color w:val="FF0000"/>
                <w:sz w:val="24"/>
                <w:szCs w:val="24"/>
                <w:lang w:eastAsia="it-IT"/>
              </w:rPr>
              <w:t xml:space="preserve">; IMPARARE </w:t>
            </w:r>
            <w:r>
              <w:rPr>
                <w:rFonts w:ascii="Times New Roman" w:eastAsiaTheme="minorEastAsia" w:hAnsi="Times New Roman" w:cs="Times New Roman"/>
                <w:color w:val="FF0000"/>
                <w:sz w:val="24"/>
                <w:szCs w:val="24"/>
                <w:lang w:eastAsia="it-IT"/>
              </w:rPr>
              <w:t xml:space="preserve"> </w:t>
            </w:r>
            <w:r w:rsidRPr="001C06FF">
              <w:rPr>
                <w:rFonts w:ascii="Times New Roman" w:eastAsiaTheme="minorEastAsia" w:hAnsi="Times New Roman" w:cs="Times New Roman"/>
                <w:color w:val="FF0000"/>
                <w:sz w:val="24"/>
                <w:szCs w:val="24"/>
                <w:lang w:eastAsia="it-IT"/>
              </w:rPr>
              <w:t>A IMPARARE</w:t>
            </w:r>
          </w:p>
          <w:p w:rsidR="00CF6896" w:rsidRPr="001C06FF" w:rsidRDefault="00CF6896" w:rsidP="00CF6896">
            <w:pPr>
              <w:jc w:val="both"/>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 xml:space="preserve"> Confrontare i metodi di conoscenza propri della  matematica e delle </w:t>
            </w:r>
            <w:r>
              <w:rPr>
                <w:rFonts w:ascii="Times New Roman" w:eastAsiaTheme="minorEastAsia" w:hAnsi="Times New Roman" w:cs="Times New Roman"/>
                <w:sz w:val="24"/>
                <w:szCs w:val="24"/>
                <w:lang w:eastAsia="it-IT"/>
              </w:rPr>
              <w:t xml:space="preserve">scienze sperimentali con quelli </w:t>
            </w:r>
            <w:r w:rsidRPr="001C06FF">
              <w:rPr>
                <w:rFonts w:ascii="Times New Roman" w:eastAsiaTheme="minorEastAsia" w:hAnsi="Times New Roman" w:cs="Times New Roman"/>
                <w:sz w:val="24"/>
                <w:szCs w:val="24"/>
                <w:lang w:eastAsia="it-IT"/>
              </w:rPr>
              <w:t>propri dell’indagine umanistica</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i metodi propri della matematica, della fisica delle scienze naturali</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strumenti di calcolo e di rappresentazione per la modellizzazione e la risoluzione di problemi</w:t>
            </w:r>
            <w:r>
              <w:rPr>
                <w:rFonts w:ascii="Times New Roman" w:eastAsiaTheme="minorEastAsia" w:hAnsi="Times New Roman" w:cs="Times New Roman"/>
                <w:sz w:val="24"/>
                <w:szCs w:val="24"/>
                <w:lang w:eastAsia="it-IT"/>
              </w:rPr>
              <w:t xml:space="preserve">.  </w:t>
            </w:r>
          </w:p>
          <w:p w:rsidR="00CF6896" w:rsidRDefault="00CF6896" w:rsidP="00B95AEA"/>
        </w:tc>
        <w:tc>
          <w:tcPr>
            <w:tcW w:w="4394" w:type="dxa"/>
            <w:gridSpan w:val="2"/>
          </w:tcPr>
          <w:p w:rsidR="00CF6896" w:rsidRPr="001C047D" w:rsidRDefault="00CF6896" w:rsidP="00B95AEA">
            <w:pPr>
              <w:autoSpaceDE w:val="0"/>
              <w:autoSpaceDN w:val="0"/>
              <w:adjustRightInd w:val="0"/>
              <w:jc w:val="both"/>
            </w:pPr>
            <w:r>
              <w:t xml:space="preserve">In piena autonomia </w:t>
            </w:r>
            <w:r w:rsidRPr="001C047D">
              <w:t>delimita il campo di osservazione di un</w:t>
            </w:r>
          </w:p>
          <w:p w:rsidR="00CF6896" w:rsidRPr="001C047D" w:rsidRDefault="00CF6896" w:rsidP="00B95AEA">
            <w:pPr>
              <w:autoSpaceDE w:val="0"/>
              <w:autoSpaceDN w:val="0"/>
              <w:adjustRightInd w:val="0"/>
              <w:jc w:val="both"/>
            </w:pPr>
            <w:r>
              <w:t xml:space="preserve">fenomeno </w:t>
            </w:r>
            <w:r w:rsidRPr="001C047D">
              <w:t>ne</w:t>
            </w:r>
            <w:r>
              <w:t xml:space="preserve"> raccoglie i dati significativi </w:t>
            </w:r>
            <w:r w:rsidRPr="001C047D">
              <w:t>li analizza, li rappresenta</w:t>
            </w:r>
            <w:r>
              <w:t xml:space="preserve"> </w:t>
            </w:r>
            <w:r w:rsidRPr="001C047D">
              <w:t>e li interpreta</w:t>
            </w:r>
            <w:r>
              <w:t xml:space="preserve">.  </w:t>
            </w:r>
          </w:p>
          <w:p w:rsidR="00CF6896" w:rsidRPr="001C047D" w:rsidRDefault="00CF6896" w:rsidP="00B95AEA">
            <w:pPr>
              <w:autoSpaceDE w:val="0"/>
              <w:autoSpaceDN w:val="0"/>
              <w:adjustRightInd w:val="0"/>
              <w:jc w:val="both"/>
            </w:pPr>
            <w:r w:rsidRPr="001C047D">
              <w:t>Riconosce i nucl</w:t>
            </w:r>
            <w:r>
              <w:t xml:space="preserve">ei concettuali implicati in una </w:t>
            </w:r>
            <w:r w:rsidRPr="001C047D">
              <w:t>situazione problematica</w:t>
            </w:r>
            <w:r>
              <w:t xml:space="preserve">.   </w:t>
            </w:r>
            <w:r w:rsidRPr="001C047D">
              <w:t>Ricerca dati e informazioni</w:t>
            </w:r>
            <w:r>
              <w:t xml:space="preserve">.   </w:t>
            </w:r>
            <w:r w:rsidRPr="001C047D">
              <w:t>Fa stime e calcoli</w:t>
            </w:r>
            <w:r>
              <w:t xml:space="preserve">.  </w:t>
            </w:r>
          </w:p>
          <w:p w:rsidR="00CF6896" w:rsidRPr="001C047D" w:rsidRDefault="00CF6896" w:rsidP="00B95AEA">
            <w:pPr>
              <w:autoSpaceDE w:val="0"/>
              <w:autoSpaceDN w:val="0"/>
              <w:adjustRightInd w:val="0"/>
              <w:jc w:val="both"/>
            </w:pPr>
            <w:r w:rsidRPr="001C047D">
              <w:t>Formula ipotesi</w:t>
            </w:r>
            <w:r>
              <w:t xml:space="preserve"> risolutive e propone soluzioni </w:t>
            </w:r>
            <w:r w:rsidRPr="001C047D">
              <w:t>con l’utilizzo anche di strumenti informatici</w:t>
            </w:r>
            <w:r>
              <w:t xml:space="preserve"> i</w:t>
            </w:r>
            <w:r w:rsidRPr="001C047D">
              <w:t>nterpreta gli elementi essenziali della</w:t>
            </w:r>
            <w:r>
              <w:t xml:space="preserve"> </w:t>
            </w:r>
            <w:r w:rsidRPr="001C047D">
              <w:t>descrizione di un fenomeno</w:t>
            </w:r>
            <w:r>
              <w:t xml:space="preserve">.  </w:t>
            </w:r>
          </w:p>
          <w:p w:rsidR="00CF6896" w:rsidRPr="001C047D" w:rsidRDefault="00CF6896" w:rsidP="00B95AEA">
            <w:pPr>
              <w:autoSpaceDE w:val="0"/>
              <w:autoSpaceDN w:val="0"/>
              <w:adjustRightInd w:val="0"/>
              <w:jc w:val="both"/>
            </w:pPr>
            <w:r w:rsidRPr="001C047D">
              <w:t>Formula ipotesi di miglioramento di situazioni</w:t>
            </w:r>
            <w:r>
              <w:t xml:space="preserve"> </w:t>
            </w:r>
            <w:r w:rsidRPr="001C047D">
              <w:t>problematiche</w:t>
            </w:r>
            <w:r>
              <w:t xml:space="preserve">.  </w:t>
            </w:r>
          </w:p>
          <w:p w:rsidR="00CF6896" w:rsidRPr="001C047D" w:rsidRDefault="00CF6896" w:rsidP="00B95AEA">
            <w:pPr>
              <w:autoSpaceDE w:val="0"/>
              <w:autoSpaceDN w:val="0"/>
              <w:adjustRightInd w:val="0"/>
              <w:jc w:val="both"/>
            </w:pPr>
            <w:r w:rsidRPr="001C047D">
              <w:t>Vaglia i pregiudizi più diffusi rispetto alle</w:t>
            </w:r>
            <w:r>
              <w:t xml:space="preserve"> </w:t>
            </w:r>
            <w:r w:rsidRPr="001C047D">
              <w:t>problematiche di tipo scientifico-tecnologico</w:t>
            </w:r>
            <w:r>
              <w:t xml:space="preserve">.  </w:t>
            </w:r>
          </w:p>
          <w:p w:rsidR="00CF6896" w:rsidRPr="001C047D" w:rsidRDefault="00CF6896" w:rsidP="00B95AEA">
            <w:pPr>
              <w:autoSpaceDE w:val="0"/>
              <w:autoSpaceDN w:val="0"/>
              <w:adjustRightInd w:val="0"/>
              <w:jc w:val="both"/>
            </w:pPr>
            <w:r w:rsidRPr="001C047D">
              <w:t>Illustra e argomenta il percorso seguito</w:t>
            </w:r>
            <w:r>
              <w:t xml:space="preserve"> </w:t>
            </w:r>
            <w:r w:rsidRPr="001C047D">
              <w:t>rendendo conto delle scelte compiute</w:t>
            </w:r>
            <w:r>
              <w:t xml:space="preserve">.  </w:t>
            </w:r>
          </w:p>
          <w:p w:rsidR="00CF6896" w:rsidRDefault="00CF6896" w:rsidP="00B95AEA">
            <w:pPr>
              <w:autoSpaceDE w:val="0"/>
              <w:autoSpaceDN w:val="0"/>
              <w:adjustRightInd w:val="0"/>
              <w:jc w:val="both"/>
            </w:pPr>
            <w:r w:rsidRPr="001C047D">
              <w:t>Coordin</w:t>
            </w:r>
            <w:r>
              <w:t xml:space="preserve">a gruppi di lavoro e sostiene i </w:t>
            </w:r>
            <w:r w:rsidRPr="001C047D">
              <w:t>compagni lungo il percorso intrapreso</w:t>
            </w:r>
            <w:r>
              <w:t xml:space="preserve">.  </w:t>
            </w:r>
          </w:p>
        </w:tc>
        <w:tc>
          <w:tcPr>
            <w:tcW w:w="3969" w:type="dxa"/>
          </w:tcPr>
          <w:p w:rsidR="00CF6896" w:rsidRPr="001C047D" w:rsidRDefault="00CF6896" w:rsidP="00B95AEA">
            <w:pPr>
              <w:autoSpaceDE w:val="0"/>
              <w:autoSpaceDN w:val="0"/>
              <w:adjustRightInd w:val="0"/>
            </w:pPr>
            <w:r w:rsidRPr="001C047D">
              <w:t>In modo</w:t>
            </w:r>
            <w:r>
              <w:t xml:space="preserve"> quasi sempre autonomo, </w:t>
            </w:r>
            <w:r w:rsidRPr="001C047D">
              <w:t>delimita il campo di osservazione</w:t>
            </w:r>
          </w:p>
          <w:p w:rsidR="00CF6896" w:rsidRPr="001C047D" w:rsidRDefault="00CF6896" w:rsidP="00B95AEA">
            <w:pPr>
              <w:autoSpaceDE w:val="0"/>
              <w:autoSpaceDN w:val="0"/>
              <w:adjustRightInd w:val="0"/>
            </w:pPr>
            <w:r w:rsidRPr="001C047D">
              <w:t>di un fenomeno e ne</w:t>
            </w:r>
          </w:p>
          <w:p w:rsidR="00CF6896" w:rsidRPr="001C047D" w:rsidRDefault="00CF6896" w:rsidP="00B95AEA">
            <w:pPr>
              <w:autoSpaceDE w:val="0"/>
              <w:autoSpaceDN w:val="0"/>
              <w:adjustRightInd w:val="0"/>
            </w:pPr>
            <w:r w:rsidRPr="001C047D">
              <w:t>ra</w:t>
            </w:r>
            <w:r>
              <w:t xml:space="preserve">ccoglie i dati significativi li </w:t>
            </w:r>
            <w:r w:rsidRPr="001C047D">
              <w:t>analizza, li rappresenta e li interpreta</w:t>
            </w:r>
            <w:r>
              <w:t xml:space="preserve">.  </w:t>
            </w:r>
          </w:p>
          <w:p w:rsidR="00CF6896" w:rsidRPr="001C047D" w:rsidRDefault="00CF6896" w:rsidP="00B95AEA">
            <w:pPr>
              <w:autoSpaceDE w:val="0"/>
              <w:autoSpaceDN w:val="0"/>
              <w:adjustRightInd w:val="0"/>
            </w:pPr>
            <w:r w:rsidRPr="001C047D">
              <w:t>Riconosce</w:t>
            </w:r>
            <w:r>
              <w:t xml:space="preserve"> i nuclei concettuali implicati </w:t>
            </w:r>
            <w:r w:rsidRPr="001C047D">
              <w:t>in una situazione problematica</w:t>
            </w:r>
            <w:r>
              <w:t xml:space="preserve">.  </w:t>
            </w:r>
          </w:p>
          <w:p w:rsidR="00CF6896" w:rsidRPr="001C047D" w:rsidRDefault="00CF6896" w:rsidP="00B95AEA">
            <w:pPr>
              <w:autoSpaceDE w:val="0"/>
              <w:autoSpaceDN w:val="0"/>
              <w:adjustRightInd w:val="0"/>
            </w:pPr>
            <w:r w:rsidRPr="001C047D">
              <w:t>Ricerca dati e informazioni</w:t>
            </w:r>
          </w:p>
          <w:p w:rsidR="00CF6896" w:rsidRPr="001C047D" w:rsidRDefault="00CF6896" w:rsidP="00B95AEA">
            <w:pPr>
              <w:autoSpaceDE w:val="0"/>
              <w:autoSpaceDN w:val="0"/>
              <w:adjustRightInd w:val="0"/>
            </w:pPr>
            <w:r w:rsidRPr="001C047D">
              <w:t>Fa stime e calcoli</w:t>
            </w:r>
          </w:p>
          <w:p w:rsidR="00CF6896" w:rsidRPr="001C047D" w:rsidRDefault="00CF6896" w:rsidP="00B95AEA">
            <w:pPr>
              <w:autoSpaceDE w:val="0"/>
              <w:autoSpaceDN w:val="0"/>
              <w:adjustRightInd w:val="0"/>
            </w:pPr>
            <w:r w:rsidRPr="001C047D">
              <w:t>Formu</w:t>
            </w:r>
            <w:r>
              <w:t xml:space="preserve">la ipotesi risolutive e propone </w:t>
            </w:r>
            <w:r w:rsidRPr="001C047D">
              <w:t>soluzioni con l’utilizzo anche di</w:t>
            </w:r>
          </w:p>
          <w:p w:rsidR="00CF6896" w:rsidRPr="001C047D" w:rsidRDefault="00CF6896" w:rsidP="00B95AEA">
            <w:pPr>
              <w:autoSpaceDE w:val="0"/>
              <w:autoSpaceDN w:val="0"/>
              <w:adjustRightInd w:val="0"/>
            </w:pPr>
            <w:r w:rsidRPr="001C047D">
              <w:t>strumenti informatici</w:t>
            </w:r>
          </w:p>
          <w:p w:rsidR="00CF6896" w:rsidRPr="001C047D" w:rsidRDefault="00CF6896" w:rsidP="00B95AEA">
            <w:pPr>
              <w:autoSpaceDE w:val="0"/>
              <w:autoSpaceDN w:val="0"/>
              <w:adjustRightInd w:val="0"/>
            </w:pPr>
            <w:r w:rsidRPr="001C047D">
              <w:t>Int</w:t>
            </w:r>
            <w:r>
              <w:t xml:space="preserve">erpreta gli elementi essenziali </w:t>
            </w:r>
            <w:r w:rsidRPr="001C047D">
              <w:t>della descrizione di un fenomeno</w:t>
            </w:r>
            <w:r>
              <w:t xml:space="preserve">.  </w:t>
            </w:r>
          </w:p>
          <w:p w:rsidR="00CF6896" w:rsidRPr="001C047D" w:rsidRDefault="00CF6896" w:rsidP="00B95AEA">
            <w:pPr>
              <w:autoSpaceDE w:val="0"/>
              <w:autoSpaceDN w:val="0"/>
              <w:adjustRightInd w:val="0"/>
            </w:pPr>
            <w:r w:rsidRPr="001C047D">
              <w:t>Formula ipotesi di miglioramento</w:t>
            </w:r>
          </w:p>
          <w:p w:rsidR="00CF6896" w:rsidRPr="001C047D" w:rsidRDefault="00CF6896" w:rsidP="00B95AEA">
            <w:pPr>
              <w:autoSpaceDE w:val="0"/>
              <w:autoSpaceDN w:val="0"/>
              <w:adjustRightInd w:val="0"/>
            </w:pPr>
            <w:r w:rsidRPr="001C047D">
              <w:t>di situazioni problematiche</w:t>
            </w:r>
            <w:r>
              <w:t xml:space="preserve">.  </w:t>
            </w:r>
          </w:p>
          <w:p w:rsidR="00CF6896" w:rsidRPr="001C047D" w:rsidRDefault="00CF6896" w:rsidP="00B95AEA">
            <w:pPr>
              <w:autoSpaceDE w:val="0"/>
              <w:autoSpaceDN w:val="0"/>
              <w:adjustRightInd w:val="0"/>
            </w:pPr>
            <w:r w:rsidRPr="001C047D">
              <w:t>Vaglia i pregiudizi più diffusi rispetto</w:t>
            </w:r>
          </w:p>
          <w:p w:rsidR="00CF6896" w:rsidRPr="001C047D" w:rsidRDefault="00CF6896" w:rsidP="00B95AEA">
            <w:pPr>
              <w:autoSpaceDE w:val="0"/>
              <w:autoSpaceDN w:val="0"/>
              <w:adjustRightInd w:val="0"/>
            </w:pPr>
            <w:r w:rsidRPr="001C047D">
              <w:t>alle problematiche di</w:t>
            </w:r>
          </w:p>
          <w:p w:rsidR="00CF6896" w:rsidRPr="001C047D" w:rsidRDefault="00CF6896" w:rsidP="00B95AEA">
            <w:pPr>
              <w:autoSpaceDE w:val="0"/>
              <w:autoSpaceDN w:val="0"/>
              <w:adjustRightInd w:val="0"/>
            </w:pPr>
            <w:r w:rsidRPr="001C047D">
              <w:t>tipo scientifico-tecnologico</w:t>
            </w:r>
            <w:r>
              <w:t xml:space="preserve">.  </w:t>
            </w:r>
          </w:p>
          <w:p w:rsidR="00CF6896" w:rsidRPr="001C047D" w:rsidRDefault="00CF6896" w:rsidP="00B95AEA">
            <w:pPr>
              <w:autoSpaceDE w:val="0"/>
              <w:autoSpaceDN w:val="0"/>
              <w:adjustRightInd w:val="0"/>
            </w:pPr>
            <w:r w:rsidRPr="001C047D">
              <w:t>Illustra il percorso fatto utilizzando</w:t>
            </w:r>
          </w:p>
          <w:p w:rsidR="00CF6896" w:rsidRPr="001C047D" w:rsidRDefault="00CF6896" w:rsidP="00B95AEA">
            <w:r w:rsidRPr="001C047D">
              <w:t>un lessico appropriato</w:t>
            </w:r>
          </w:p>
        </w:tc>
        <w:tc>
          <w:tcPr>
            <w:tcW w:w="4116" w:type="dxa"/>
            <w:gridSpan w:val="2"/>
          </w:tcPr>
          <w:p w:rsidR="00CF6896" w:rsidRPr="001C047D" w:rsidRDefault="00CF6896" w:rsidP="00B95AEA">
            <w:pPr>
              <w:autoSpaceDE w:val="0"/>
              <w:autoSpaceDN w:val="0"/>
              <w:adjustRightInd w:val="0"/>
            </w:pPr>
            <w:r w:rsidRPr="001C047D">
              <w:t>Sotto supervisione ma con</w:t>
            </w:r>
          </w:p>
          <w:p w:rsidR="00CF6896" w:rsidRPr="001C047D" w:rsidRDefault="00CF6896" w:rsidP="00B95AEA">
            <w:pPr>
              <w:autoSpaceDE w:val="0"/>
              <w:autoSpaceDN w:val="0"/>
              <w:adjustRightInd w:val="0"/>
            </w:pPr>
            <w:r w:rsidRPr="001C047D">
              <w:t>ambiti di autonomia</w:t>
            </w:r>
          </w:p>
          <w:p w:rsidR="00CF6896" w:rsidRPr="001C047D" w:rsidRDefault="00CF6896" w:rsidP="00B95AEA">
            <w:pPr>
              <w:autoSpaceDE w:val="0"/>
              <w:autoSpaceDN w:val="0"/>
              <w:adjustRightInd w:val="0"/>
            </w:pPr>
            <w:r w:rsidRPr="001C047D">
              <w:t>delimita il campo di osservazione</w:t>
            </w:r>
          </w:p>
          <w:p w:rsidR="00CF6896" w:rsidRPr="001C047D" w:rsidRDefault="00CF6896" w:rsidP="00B95AEA">
            <w:pPr>
              <w:autoSpaceDE w:val="0"/>
              <w:autoSpaceDN w:val="0"/>
              <w:adjustRightInd w:val="0"/>
            </w:pPr>
            <w:r w:rsidRPr="001C047D">
              <w:t>di un fenomeno e ne</w:t>
            </w:r>
          </w:p>
          <w:p w:rsidR="00CF6896" w:rsidRPr="001C047D" w:rsidRDefault="00CF6896" w:rsidP="00B95AEA">
            <w:pPr>
              <w:autoSpaceDE w:val="0"/>
              <w:autoSpaceDN w:val="0"/>
              <w:adjustRightInd w:val="0"/>
            </w:pPr>
            <w:r w:rsidRPr="001C047D">
              <w:t>raccoglie i dati significativi li</w:t>
            </w:r>
          </w:p>
          <w:p w:rsidR="00CF6896" w:rsidRPr="001C047D" w:rsidRDefault="00CF6896" w:rsidP="00B95AEA">
            <w:pPr>
              <w:autoSpaceDE w:val="0"/>
              <w:autoSpaceDN w:val="0"/>
              <w:adjustRightInd w:val="0"/>
            </w:pPr>
            <w:r w:rsidRPr="001C047D">
              <w:t>analizza, li rappresenta</w:t>
            </w:r>
          </w:p>
          <w:p w:rsidR="00CF6896" w:rsidRPr="001C047D" w:rsidRDefault="00CF6896" w:rsidP="00B95AEA">
            <w:pPr>
              <w:autoSpaceDE w:val="0"/>
              <w:autoSpaceDN w:val="0"/>
              <w:adjustRightInd w:val="0"/>
            </w:pPr>
            <w:r w:rsidRPr="001C047D">
              <w:t>Riconosce</w:t>
            </w:r>
            <w:r>
              <w:t xml:space="preserve"> i nuclei concettuali implicati </w:t>
            </w:r>
            <w:r w:rsidRPr="001C047D">
              <w:t>in una situazione problematica</w:t>
            </w:r>
            <w:r>
              <w:t>.</w:t>
            </w:r>
          </w:p>
          <w:p w:rsidR="00CF6896" w:rsidRPr="001C047D" w:rsidRDefault="00CF6896" w:rsidP="00B95AEA">
            <w:pPr>
              <w:autoSpaceDE w:val="0"/>
              <w:autoSpaceDN w:val="0"/>
              <w:adjustRightInd w:val="0"/>
            </w:pPr>
            <w:r w:rsidRPr="001C047D">
              <w:t>Ricerca dati e informazioni</w:t>
            </w:r>
          </w:p>
          <w:p w:rsidR="00CF6896" w:rsidRPr="001C047D" w:rsidRDefault="00CF6896" w:rsidP="00B95AEA">
            <w:pPr>
              <w:autoSpaceDE w:val="0"/>
              <w:autoSpaceDN w:val="0"/>
              <w:adjustRightInd w:val="0"/>
            </w:pPr>
            <w:r w:rsidRPr="001C047D">
              <w:t>Fa stime e calcoli</w:t>
            </w:r>
          </w:p>
          <w:p w:rsidR="00CF6896" w:rsidRPr="001C047D" w:rsidRDefault="00CF6896" w:rsidP="00B95AEA">
            <w:pPr>
              <w:autoSpaceDE w:val="0"/>
              <w:autoSpaceDN w:val="0"/>
              <w:adjustRightInd w:val="0"/>
            </w:pPr>
            <w:r w:rsidRPr="001C047D">
              <w:t>Illustr</w:t>
            </w:r>
            <w:r>
              <w:t xml:space="preserve">a il percorso fatto utilizzando </w:t>
            </w:r>
            <w:r w:rsidRPr="001C047D">
              <w:t>un lessico corretto</w:t>
            </w:r>
          </w:p>
        </w:tc>
      </w:tr>
    </w:tbl>
    <w:p w:rsidR="00CF6896" w:rsidRDefault="00CF6896" w:rsidP="00CF6896"/>
    <w:p w:rsidR="00CF6896" w:rsidRDefault="00CF6896" w:rsidP="00CF6896"/>
    <w:p w:rsidR="00CF6896" w:rsidRDefault="00CF6896" w:rsidP="00CF6896"/>
    <w:p w:rsidR="00CF6896" w:rsidRDefault="00CF6896" w:rsidP="00CF6896"/>
    <w:p w:rsidR="00CF6896" w:rsidRDefault="00CF6896" w:rsidP="00CF6896"/>
    <w:p w:rsidR="00CF6896" w:rsidRDefault="00CF6896" w:rsidP="00CF6896"/>
    <w:p w:rsidR="00CF6896" w:rsidRDefault="00CF6896" w:rsidP="00CF6896"/>
    <w:p w:rsidR="00CF6896" w:rsidRDefault="00CF6896" w:rsidP="00CF6896"/>
    <w:p w:rsidR="00CF6896" w:rsidRDefault="00CF6896" w:rsidP="00CF6896"/>
    <w:p w:rsidR="00CF6896" w:rsidRDefault="00CF6896" w:rsidP="00CF6896"/>
    <w:p w:rsidR="00CF6896" w:rsidRDefault="00CF6896" w:rsidP="00CF6896">
      <w:pPr>
        <w:sectPr w:rsidR="00CF6896" w:rsidSect="00A6065A">
          <w:pgSz w:w="16838" w:h="11906" w:orient="landscape"/>
          <w:pgMar w:top="567" w:right="567" w:bottom="567" w:left="567" w:header="709" w:footer="709" w:gutter="0"/>
          <w:cols w:space="708"/>
          <w:docGrid w:linePitch="360"/>
        </w:sectPr>
      </w:pPr>
    </w:p>
    <w:p w:rsidR="00CF6896" w:rsidRPr="00CF6896" w:rsidRDefault="00CF6896" w:rsidP="00CF6896"/>
    <w:p w:rsidR="00CF6896" w:rsidRPr="00CF6896" w:rsidRDefault="00CF6896" w:rsidP="00CF6896"/>
    <w:p w:rsidR="00A66C61" w:rsidRDefault="00A66C61"/>
    <w:sectPr w:rsidR="00A66C61" w:rsidSect="00CF6896">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Arial-BoldItalic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B66C1"/>
    <w:multiLevelType w:val="hybridMultilevel"/>
    <w:tmpl w:val="815AE8DC"/>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 w15:restartNumberingAfterBreak="0">
    <w:nsid w:val="36F2277C"/>
    <w:multiLevelType w:val="hybridMultilevel"/>
    <w:tmpl w:val="0B76EC7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74D"/>
    <w:rsid w:val="0022074D"/>
    <w:rsid w:val="00A66C61"/>
    <w:rsid w:val="00CF68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3AFE10-AC1B-4916-B851-551B3504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CF6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3321</Words>
  <Characters>18934</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dcterms:created xsi:type="dcterms:W3CDTF">2017-01-24T17:10:00Z</dcterms:created>
  <dcterms:modified xsi:type="dcterms:W3CDTF">2017-01-24T17:10:00Z</dcterms:modified>
</cp:coreProperties>
</file>